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8E4BCB">
      <w:pPr>
        <w:spacing w:line="440" w:lineRule="exact"/>
        <w:jc w:val="center"/>
        <w:rPr>
          <w:rFonts w:hint="eastAsia" w:ascii="宋体" w:hAnsi="宋体" w:cs="宋体"/>
          <w:sz w:val="30"/>
          <w:szCs w:val="30"/>
        </w:rPr>
      </w:pPr>
      <w:bookmarkStart w:id="0" w:name="_GoBack"/>
      <w:bookmarkEnd w:id="0"/>
      <w:r>
        <w:rPr>
          <w:rFonts w:hint="eastAsia" w:ascii="宋体" w:hAnsi="宋体" w:cs="宋体"/>
          <w:b/>
          <w:sz w:val="30"/>
          <w:szCs w:val="30"/>
        </w:rPr>
        <w:t>24 司马光</w:t>
      </w:r>
    </w:p>
    <w:tbl>
      <w:tblPr>
        <w:tblStyle w:val="7"/>
        <w:tblW w:w="949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3"/>
        <w:gridCol w:w="29"/>
        <w:gridCol w:w="2819"/>
        <w:gridCol w:w="726"/>
        <w:gridCol w:w="1761"/>
        <w:gridCol w:w="760"/>
        <w:gridCol w:w="226"/>
        <w:gridCol w:w="2183"/>
      </w:tblGrid>
      <w:tr w14:paraId="414E12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2DFE8197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课题</w:t>
            </w:r>
          </w:p>
        </w:tc>
        <w:tc>
          <w:tcPr>
            <w:tcW w:w="2848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17BE4557">
            <w:pPr>
              <w:widowControl/>
              <w:jc w:val="center"/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司马光</w:t>
            </w:r>
          </w:p>
        </w:tc>
        <w:tc>
          <w:tcPr>
            <w:tcW w:w="7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7976D904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课型</w:t>
            </w:r>
          </w:p>
        </w:tc>
        <w:tc>
          <w:tcPr>
            <w:tcW w:w="17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5F707A6B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讲读课文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986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79154065">
            <w:pPr>
              <w:widowControl/>
              <w:jc w:val="center"/>
              <w:rPr>
                <w:rStyle w:val="10"/>
                <w:rFonts w:hint="eastAsia" w:ascii="宋体" w:hAnsi="宋体" w:cs="宋体"/>
                <w:kern w:val="0"/>
                <w:sz w:val="24"/>
              </w:rPr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授课</w:t>
            </w:r>
          </w:p>
          <w:p w14:paraId="3F54679D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时间</w:t>
            </w:r>
          </w:p>
        </w:tc>
        <w:tc>
          <w:tcPr>
            <w:tcW w:w="21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2417D4DE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1课时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14:paraId="272715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B29A2A0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3750CF4F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504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22DD4DA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1．认识“司、跌”等4个生字，会写“司、庭”等7个生字，正确、流利、有感情地朗读课文，背诵课文。</w:t>
            </w:r>
          </w:p>
          <w:p w14:paraId="234B9028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2．结合注释，联系上下文，理解句子的意思，理解课文内容，初步感受文言文简约的特点。</w:t>
            </w:r>
          </w:p>
          <w:p w14:paraId="24E603A8">
            <w:pPr>
              <w:spacing w:line="440" w:lineRule="exact"/>
            </w:pPr>
            <w:r>
              <w:rPr>
                <w:rFonts w:hint="eastAsia" w:ascii="宋体" w:hAnsi="宋体" w:cs="宋体"/>
                <w:sz w:val="24"/>
              </w:rPr>
              <w:t>3．紧扣重点词句，感悟司马光的聪颖机智，遇事沉着冷静。</w:t>
            </w:r>
          </w:p>
        </w:tc>
      </w:tr>
      <w:tr w14:paraId="07EB08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172B40A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4871BA1A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重点</w:t>
            </w:r>
          </w:p>
        </w:tc>
        <w:tc>
          <w:tcPr>
            <w:tcW w:w="8504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DFD4273">
            <w:pPr>
              <w:spacing w:line="440" w:lineRule="exact"/>
            </w:pPr>
            <w:r>
              <w:rPr>
                <w:rFonts w:hint="eastAsia"/>
                <w:kern w:val="0"/>
                <w:sz w:val="24"/>
              </w:rPr>
              <w:t>参考注释，抓住重点词句，理解句子的意思。</w:t>
            </w:r>
          </w:p>
        </w:tc>
      </w:tr>
      <w:tr w14:paraId="621812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EBD5DD6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21C5D1E1">
            <w:pPr>
              <w:widowControl/>
              <w:jc w:val="center"/>
              <w:rPr>
                <w:rStyle w:val="10"/>
                <w:rFonts w:hint="eastAsia" w:ascii="宋体" w:hAnsi="宋体" w:cs="宋体"/>
                <w:kern w:val="0"/>
                <w:sz w:val="24"/>
              </w:rPr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>难</w:t>
            </w:r>
            <w:r>
              <w:rPr>
                <w:rStyle w:val="10"/>
                <w:rFonts w:ascii="宋体" w:hAnsi="宋体" w:cs="宋体"/>
                <w:kern w:val="0"/>
                <w:sz w:val="24"/>
              </w:rPr>
              <w:t>点</w:t>
            </w:r>
          </w:p>
        </w:tc>
        <w:tc>
          <w:tcPr>
            <w:tcW w:w="8504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D11773C">
            <w:pPr>
              <w:widowControl/>
              <w:shd w:val="clear" w:color="auto" w:fill="FFFFFF"/>
              <w:spacing w:line="360" w:lineRule="atLeast"/>
              <w:jc w:val="left"/>
              <w:rPr>
                <w:color w:val="00B0F0"/>
                <w:kern w:val="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体会司马光的聪颖机智，遇事沉着冷静。</w:t>
            </w:r>
          </w:p>
        </w:tc>
      </w:tr>
      <w:tr w14:paraId="24F537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07BA9CB">
            <w:pPr>
              <w:widowControl/>
              <w:jc w:val="center"/>
              <w:rPr>
                <w:rStyle w:val="10"/>
                <w:rFonts w:hint="eastAsia" w:ascii="宋体" w:hAnsi="宋体" w:cs="宋体"/>
                <w:kern w:val="0"/>
                <w:sz w:val="24"/>
              </w:rPr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>教具</w:t>
            </w:r>
          </w:p>
          <w:p w14:paraId="332DA09F">
            <w:pPr>
              <w:widowControl/>
              <w:jc w:val="center"/>
              <w:rPr>
                <w:rStyle w:val="10"/>
                <w:rFonts w:hint="eastAsia" w:ascii="宋体" w:hAnsi="宋体" w:cs="宋体"/>
                <w:kern w:val="0"/>
                <w:sz w:val="24"/>
              </w:rPr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>准备</w:t>
            </w:r>
          </w:p>
        </w:tc>
        <w:tc>
          <w:tcPr>
            <w:tcW w:w="8504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877BF5C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课件</w:t>
            </w:r>
          </w:p>
        </w:tc>
      </w:tr>
      <w:tr w14:paraId="32BC4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7088" w:type="dxa"/>
            <w:gridSpan w:val="6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6E53158F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教学设计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046F0916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设计意图</w:t>
            </w:r>
          </w:p>
        </w:tc>
      </w:tr>
      <w:tr w14:paraId="78C46D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vAlign w:val="center"/>
          </w:tcPr>
          <w:p w14:paraId="7C0E7C17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导入</w:t>
            </w:r>
          </w:p>
          <w:p w14:paraId="52BB72B8">
            <w:pPr>
              <w:widowControl/>
              <w:jc w:val="center"/>
              <w:rPr>
                <w:rStyle w:val="10"/>
                <w:rFonts w:hint="eastAsia" w:ascii="宋体" w:hAnsi="宋体" w:cs="宋体"/>
                <w:kern w:val="0"/>
                <w:sz w:val="24"/>
              </w:rPr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（  ）分钟</w:t>
            </w:r>
          </w:p>
          <w:p w14:paraId="7C2CDA20">
            <w:pPr>
              <w:widowControl/>
              <w:jc w:val="center"/>
            </w:pPr>
          </w:p>
        </w:tc>
        <w:tc>
          <w:tcPr>
            <w:tcW w:w="6095" w:type="dxa"/>
            <w:gridSpan w:val="5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</w:tcPr>
          <w:p w14:paraId="5FB9034C">
            <w:pPr>
              <w:spacing w:line="440" w:lineRule="exact"/>
              <w:ind w:firstLine="482" w:firstLineChars="200"/>
              <w:rPr>
                <w:rFonts w:hint="eastAsia" w:ascii="宋体" w:hAnsi="宋体" w:cs="宋体"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>一、出示资料，介绍文言文</w:t>
            </w:r>
          </w:p>
          <w:p w14:paraId="57C0563F">
            <w:pPr>
              <w:spacing w:line="440" w:lineRule="exact"/>
              <w:ind w:firstLine="48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（课件出示2）</w:t>
            </w:r>
          </w:p>
          <w:p w14:paraId="08B98E59">
            <w:pPr>
              <w:spacing w:line="440" w:lineRule="exact"/>
              <w:ind w:firstLine="480"/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（1）学而不思则罔，思而不学则殆。</w:t>
            </w:r>
          </w:p>
          <w:p w14:paraId="5196AF8B">
            <w:pPr>
              <w:spacing w:line="440" w:lineRule="exact"/>
              <w:ind w:firstLine="480"/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（2）温故而知新，可以为师矣。</w:t>
            </w:r>
          </w:p>
          <w:p w14:paraId="1CD93EB7">
            <w:pPr>
              <w:spacing w:line="440" w:lineRule="exact"/>
              <w:ind w:firstLine="480"/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（3）学而时习之，不亦说乎？有朋自远方来，不亦乐乎？人不知而不愠，不亦君子乎？</w:t>
            </w:r>
          </w:p>
          <w:p w14:paraId="5547B671">
            <w:pPr>
              <w:spacing w:line="440" w:lineRule="exact"/>
              <w:ind w:firstLine="480"/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（4）知之者不如好知者，好之者不如乐之者。</w:t>
            </w:r>
          </w:p>
          <w:p w14:paraId="3B2EDD3A">
            <w:pPr>
              <w:spacing w:line="440" w:lineRule="exact"/>
              <w:ind w:firstLine="480"/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（5）三人行必有我师焉，择其善者而从之，其不善者而改之。</w:t>
            </w:r>
          </w:p>
          <w:p w14:paraId="0FE9BB30">
            <w:pPr>
              <w:spacing w:line="440" w:lineRule="exact"/>
              <w:ind w:firstLine="480"/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（6）君子成人之美，不成人之恶，小人反是。</w:t>
            </w:r>
          </w:p>
          <w:p w14:paraId="14BECDFF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2. 教师范读，学生跟读后，自由朗读，简单交流句子的意思。</w:t>
            </w:r>
          </w:p>
          <w:p w14:paraId="76F173E5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3.相互交流说说以上句子和现代语言的不一样，教师小结：像这样的语言就叫“文言”。用文言写成的文章就叫“文言文”，也叫古文。它是我们祖国语言文字宝库中的一笔巨大财富。</w:t>
            </w:r>
          </w:p>
          <w:p w14:paraId="27F8043D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4.今天就让我们学习一篇文言文《司马光》。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（板书：司马光）</w:t>
            </w:r>
            <w:r>
              <w:rPr>
                <w:rFonts w:hint="eastAsia" w:ascii="宋体" w:hAnsi="宋体" w:cs="宋体"/>
                <w:sz w:val="24"/>
              </w:rPr>
              <w:t>。学生齐读课题。</w:t>
            </w:r>
          </w:p>
          <w:p w14:paraId="70C76F4D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5.谁能说说自己对司马光的了解？（学生根据自己搜集的资料进行交流，教师评议。）</w:t>
            </w:r>
          </w:p>
          <w:p w14:paraId="2E05C054">
            <w:pPr>
              <w:spacing w:line="440" w:lineRule="exac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    6.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（课件出示3）</w:t>
            </w:r>
          </w:p>
          <w:p w14:paraId="2DB02AF6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bCs/>
                <w:color w:val="00B050"/>
                <w:sz w:val="24"/>
                <w:bdr w:val="single" w:color="auto" w:sz="4" w:space="0"/>
              </w:rPr>
              <w:t>司马光（1019～1086），北宋时期著名政治家、史学家、散文家。北宋陕州夏县涑水乡（今山西运城安邑镇东北）人，汉族。出生于河南省光山县，字君实，号迂叟，世称涑水先生。司马光自幼嗜学，尤喜《春秋左氏传》。</w:t>
            </w:r>
          </w:p>
          <w:p w14:paraId="5A6CEE0A">
            <w:pPr>
              <w:spacing w:line="440" w:lineRule="exact"/>
              <w:rPr>
                <w:rFonts w:hint="eastAsia" w:ascii="宋体" w:hAnsi="宋体" w:cs="宋体"/>
                <w:b/>
                <w:bCs/>
                <w:color w:val="00B050"/>
                <w:sz w:val="24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</w:tcPr>
          <w:p w14:paraId="1FF4EB33">
            <w:pPr>
              <w:spacing w:line="440" w:lineRule="exact"/>
              <w:rPr>
                <w:rFonts w:hint="eastAsia" w:ascii="宋体" w:hAnsi="宋体" w:cs="宋体"/>
                <w:b/>
                <w:bCs/>
                <w:color w:val="00B050"/>
                <w:sz w:val="24"/>
              </w:rPr>
            </w:pPr>
          </w:p>
          <w:p w14:paraId="11EFB6C8">
            <w:pPr>
              <w:spacing w:line="440" w:lineRule="exact"/>
              <w:rPr>
                <w:rFonts w:hint="eastAsia" w:ascii="宋体" w:hAnsi="宋体" w:cs="宋体"/>
                <w:b/>
                <w:bCs/>
                <w:color w:val="00B050"/>
                <w:sz w:val="24"/>
              </w:rPr>
            </w:pPr>
          </w:p>
          <w:p w14:paraId="3443D36D">
            <w:pPr>
              <w:spacing w:line="440" w:lineRule="exact"/>
              <w:rPr>
                <w:rFonts w:hint="eastAsia" w:ascii="宋体" w:hAnsi="宋体" w:cs="宋体"/>
                <w:b/>
                <w:bCs/>
                <w:color w:val="00B050"/>
                <w:sz w:val="24"/>
              </w:rPr>
            </w:pPr>
          </w:p>
          <w:p w14:paraId="2912BBFD">
            <w:pPr>
              <w:spacing w:line="440" w:lineRule="exact"/>
              <w:rPr>
                <w:rFonts w:hint="eastAsia" w:asciiTheme="minorEastAsia" w:hAnsiTheme="minorEastAsia" w:eastAsiaTheme="minorEastAsia" w:cstheme="minorEastAsia"/>
                <w:color w:val="00B05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B050"/>
                <w:sz w:val="24"/>
              </w:rPr>
              <w:t>【设计意图：出示文言文句段，把学生不知不觉得带到学习文言文中来。】</w:t>
            </w:r>
          </w:p>
          <w:p w14:paraId="4EC2A603">
            <w:pPr>
              <w:spacing w:line="440" w:lineRule="exact"/>
              <w:rPr>
                <w:rFonts w:hint="eastAsia" w:ascii="宋体" w:hAnsi="宋体" w:cs="宋体"/>
                <w:b/>
                <w:bCs/>
                <w:color w:val="00B050"/>
                <w:sz w:val="24"/>
              </w:rPr>
            </w:pPr>
          </w:p>
          <w:p w14:paraId="1C679769">
            <w:pPr>
              <w:spacing w:line="440" w:lineRule="exact"/>
              <w:rPr>
                <w:rFonts w:hint="eastAsia" w:ascii="宋体" w:hAnsi="宋体" w:cs="宋体"/>
                <w:b/>
                <w:bCs/>
                <w:color w:val="00B050"/>
                <w:sz w:val="24"/>
              </w:rPr>
            </w:pPr>
          </w:p>
          <w:p w14:paraId="4D285436">
            <w:pPr>
              <w:spacing w:line="440" w:lineRule="exact"/>
              <w:rPr>
                <w:rFonts w:hint="eastAsia" w:ascii="宋体" w:hAnsi="宋体" w:cs="宋体"/>
                <w:b/>
                <w:bCs/>
                <w:color w:val="00B050"/>
                <w:sz w:val="24"/>
              </w:rPr>
            </w:pPr>
          </w:p>
          <w:p w14:paraId="1F3376E2">
            <w:pPr>
              <w:spacing w:line="440" w:lineRule="exact"/>
              <w:rPr>
                <w:rFonts w:hint="eastAsia" w:ascii="宋体" w:hAnsi="宋体" w:cs="宋体"/>
                <w:b/>
                <w:bCs/>
                <w:color w:val="00B050"/>
                <w:sz w:val="24"/>
              </w:rPr>
            </w:pPr>
          </w:p>
          <w:p w14:paraId="146478B9">
            <w:pPr>
              <w:spacing w:line="440" w:lineRule="exact"/>
              <w:rPr>
                <w:rFonts w:hint="eastAsia" w:ascii="宋体" w:hAnsi="宋体" w:cs="宋体"/>
                <w:b/>
                <w:bCs/>
                <w:color w:val="00B050"/>
                <w:sz w:val="24"/>
              </w:rPr>
            </w:pPr>
          </w:p>
          <w:p w14:paraId="6D7802A8">
            <w:pPr>
              <w:spacing w:line="440" w:lineRule="exact"/>
              <w:rPr>
                <w:rFonts w:hint="eastAsia" w:ascii="宋体" w:hAnsi="宋体" w:cs="宋体"/>
                <w:b/>
                <w:bCs/>
                <w:color w:val="00B050"/>
                <w:sz w:val="24"/>
              </w:rPr>
            </w:pPr>
          </w:p>
          <w:p w14:paraId="300AE2BD">
            <w:pPr>
              <w:spacing w:line="440" w:lineRule="exact"/>
              <w:rPr>
                <w:rFonts w:hint="eastAsia" w:ascii="宋体" w:hAnsi="宋体" w:cs="宋体"/>
                <w:b/>
                <w:bCs/>
                <w:color w:val="00B050"/>
                <w:sz w:val="24"/>
              </w:rPr>
            </w:pPr>
          </w:p>
          <w:p w14:paraId="2CA9424E">
            <w:pPr>
              <w:spacing w:line="440" w:lineRule="exact"/>
              <w:rPr>
                <w:rFonts w:hint="eastAsia" w:ascii="宋体" w:hAnsi="宋体" w:cs="宋体"/>
                <w:b/>
                <w:bCs/>
                <w:color w:val="00B050"/>
                <w:sz w:val="24"/>
              </w:rPr>
            </w:pPr>
          </w:p>
          <w:p w14:paraId="74617569">
            <w:pPr>
              <w:spacing w:line="440" w:lineRule="exact"/>
              <w:rPr>
                <w:rFonts w:hint="eastAsia" w:ascii="宋体" w:hAnsi="宋体" w:cs="宋体"/>
                <w:b/>
                <w:bCs/>
                <w:color w:val="00B050"/>
                <w:sz w:val="24"/>
              </w:rPr>
            </w:pPr>
          </w:p>
          <w:p w14:paraId="59E23D7F">
            <w:pPr>
              <w:spacing w:line="440" w:lineRule="exact"/>
              <w:rPr>
                <w:rFonts w:hint="eastAsia" w:ascii="宋体" w:hAnsi="宋体" w:cs="宋体"/>
                <w:b/>
                <w:bCs/>
                <w:color w:val="00B050"/>
                <w:sz w:val="24"/>
              </w:rPr>
            </w:pPr>
          </w:p>
          <w:p w14:paraId="575E10D2">
            <w:pPr>
              <w:spacing w:line="440" w:lineRule="exact"/>
              <w:rPr>
                <w:rFonts w:hint="eastAsia" w:ascii="宋体" w:hAnsi="宋体" w:cs="宋体"/>
                <w:b/>
                <w:bCs/>
                <w:color w:val="00B050"/>
                <w:sz w:val="24"/>
              </w:rPr>
            </w:pPr>
          </w:p>
          <w:p w14:paraId="4EB82067">
            <w:pPr>
              <w:spacing w:line="440" w:lineRule="exact"/>
              <w:rPr>
                <w:rFonts w:hint="eastAsia" w:ascii="宋体" w:hAnsi="宋体" w:cs="宋体"/>
                <w:b/>
                <w:bCs/>
                <w:color w:val="00B050"/>
                <w:sz w:val="24"/>
              </w:rPr>
            </w:pPr>
          </w:p>
          <w:p w14:paraId="08C000A3">
            <w:pPr>
              <w:spacing w:line="440" w:lineRule="exact"/>
              <w:rPr>
                <w:rFonts w:hint="eastAsia" w:ascii="宋体" w:hAnsi="宋体" w:cs="宋体"/>
                <w:b/>
                <w:bCs/>
                <w:color w:val="00B050"/>
                <w:sz w:val="24"/>
              </w:rPr>
            </w:pPr>
          </w:p>
          <w:p w14:paraId="48E5324C">
            <w:pPr>
              <w:spacing w:line="440" w:lineRule="exact"/>
              <w:rPr>
                <w:rFonts w:hint="eastAsia" w:ascii="宋体" w:hAnsi="宋体" w:cs="宋体"/>
                <w:b/>
                <w:bCs/>
                <w:color w:val="00B050"/>
                <w:sz w:val="24"/>
              </w:rPr>
            </w:pPr>
          </w:p>
          <w:p w14:paraId="1BC77995">
            <w:pPr>
              <w:spacing w:line="440" w:lineRule="exact"/>
              <w:rPr>
                <w:rFonts w:hint="eastAsia" w:ascii="宋体" w:hAnsi="宋体" w:cs="宋体"/>
                <w:b/>
                <w:bCs/>
                <w:color w:val="00B050"/>
                <w:sz w:val="24"/>
              </w:rPr>
            </w:pPr>
          </w:p>
          <w:p w14:paraId="4E901927">
            <w:pPr>
              <w:spacing w:line="440" w:lineRule="exact"/>
              <w:rPr>
                <w:rFonts w:hint="eastAsia" w:ascii="宋体" w:hAnsi="宋体" w:cs="宋体"/>
                <w:b/>
                <w:bCs/>
                <w:color w:val="00B050"/>
                <w:sz w:val="24"/>
              </w:rPr>
            </w:pPr>
          </w:p>
          <w:p w14:paraId="0921C6B6">
            <w:pPr>
              <w:spacing w:line="440" w:lineRule="exact"/>
              <w:rPr>
                <w:rFonts w:hint="eastAsia" w:ascii="宋体" w:hAnsi="宋体" w:cs="宋体"/>
                <w:b/>
                <w:bCs/>
                <w:color w:val="00B050"/>
                <w:sz w:val="24"/>
              </w:rPr>
            </w:pPr>
          </w:p>
          <w:p w14:paraId="6FD0E9EA">
            <w:pPr>
              <w:spacing w:line="440" w:lineRule="exact"/>
              <w:rPr>
                <w:rFonts w:hint="eastAsia" w:ascii="宋体" w:hAnsi="宋体" w:cs="宋体"/>
                <w:b/>
                <w:bCs/>
                <w:color w:val="00B050"/>
                <w:sz w:val="24"/>
              </w:rPr>
            </w:pPr>
          </w:p>
          <w:p w14:paraId="3CAA9FE2">
            <w:pPr>
              <w:spacing w:line="440" w:lineRule="exact"/>
              <w:rPr>
                <w:rFonts w:hint="eastAsia" w:ascii="宋体" w:hAnsi="宋体" w:cs="宋体"/>
                <w:b/>
                <w:bCs/>
                <w:color w:val="00B050"/>
                <w:sz w:val="24"/>
              </w:rPr>
            </w:pPr>
          </w:p>
        </w:tc>
      </w:tr>
      <w:tr w14:paraId="5A11FE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22B917BA">
            <w:pPr>
              <w:widowControl/>
              <w:jc w:val="center"/>
              <w:rPr>
                <w:rStyle w:val="10"/>
                <w:rFonts w:hint="eastAsia" w:ascii="宋体" w:hAnsi="宋体" w:cs="宋体"/>
                <w:kern w:val="0"/>
                <w:sz w:val="24"/>
              </w:rPr>
            </w:pPr>
          </w:p>
          <w:p w14:paraId="31D0081F">
            <w:pPr>
              <w:widowControl/>
              <w:jc w:val="center"/>
              <w:rPr>
                <w:rStyle w:val="10"/>
                <w:rFonts w:hint="eastAsia" w:ascii="宋体" w:hAnsi="宋体" w:cs="宋体"/>
                <w:kern w:val="0"/>
                <w:sz w:val="24"/>
              </w:rPr>
            </w:pPr>
          </w:p>
          <w:p w14:paraId="14D46707">
            <w:pPr>
              <w:widowControl/>
              <w:jc w:val="center"/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>新课教学</w:t>
            </w:r>
          </w:p>
          <w:p w14:paraId="3381423F">
            <w:pPr>
              <w:jc w:val="center"/>
              <w:rPr>
                <w:rStyle w:val="10"/>
                <w:rFonts w:hint="eastAsia" w:ascii="宋体" w:hAnsi="宋体" w:cs="宋体"/>
                <w:kern w:val="0"/>
                <w:sz w:val="24"/>
              </w:rPr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（  ）分钟</w:t>
            </w:r>
          </w:p>
        </w:tc>
        <w:tc>
          <w:tcPr>
            <w:tcW w:w="6095" w:type="dxa"/>
            <w:gridSpan w:val="5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</w:tcPr>
          <w:p w14:paraId="00D74867">
            <w:pPr>
              <w:spacing w:line="440" w:lineRule="exact"/>
              <w:ind w:firstLine="482" w:firstLineChars="200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color w:val="FF00FF"/>
                <w:sz w:val="24"/>
              </w:rPr>
              <w:t>二</w:t>
            </w: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>、初读课文，读懂大意。</w:t>
            </w:r>
          </w:p>
          <w:p w14:paraId="5E013EE7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1. 自由朗读课文，读准生字的音，读通句子。</w:t>
            </w:r>
          </w:p>
          <w:p w14:paraId="70D7198E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（课件出示4）</w:t>
            </w:r>
          </w:p>
          <w:p w14:paraId="06FC48A3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 xml:space="preserve">sī tínɡ dēnɡ diē zhònɡ qì chí jiē </w:t>
            </w:r>
          </w:p>
          <w:p w14:paraId="177B45FF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 xml:space="preserve">司 庭   登   跌  众    弃 持  皆  </w:t>
            </w:r>
          </w:p>
          <w:p w14:paraId="6F3904A0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自由读，指名读，开火车读。</w:t>
            </w:r>
          </w:p>
          <w:p w14:paraId="797368C8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正音：注意读准平舌音“司”，翘舌音“众、持”，后鼻音“庭、登”。</w:t>
            </w:r>
          </w:p>
          <w:p w14:paraId="5B87A7D5">
            <w:pPr>
              <w:spacing w:line="440" w:lineRule="exact"/>
              <w:ind w:firstLine="240" w:firstLineChars="1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去掉拼音读，齐读。</w:t>
            </w:r>
          </w:p>
          <w:p w14:paraId="7E3E74DC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 指名朗读课文。</w:t>
            </w:r>
          </w:p>
          <w:p w14:paraId="3D161DFF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引导学生读准停顿：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（课件出示5）</w:t>
            </w:r>
          </w:p>
          <w:p w14:paraId="1489A611">
            <w:pPr>
              <w:spacing w:line="440" w:lineRule="exact"/>
              <w:jc w:val="center"/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sz w:val="24"/>
              </w:rPr>
              <w:t>　　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司马光</w:t>
            </w:r>
          </w:p>
          <w:p w14:paraId="7FB49943">
            <w:pPr>
              <w:spacing w:line="440" w:lineRule="exact"/>
              <w:ind w:firstLine="480"/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群儿/戏于庭，一儿/登瓮，足跌/没水中。众/皆弃去，光/持石/击瓮/破之，水迸，儿/得活。</w:t>
            </w:r>
          </w:p>
          <w:p w14:paraId="4E689D4B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　　3. 教师范读，指导朗读，读准节奏。</w:t>
            </w:r>
          </w:p>
          <w:p w14:paraId="1E672D20">
            <w:pPr>
              <w:spacing w:line="440" w:lineRule="exact"/>
              <w:ind w:firstLine="48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4. 参考注释，自学课文。（要求：将注释中重点词语的解释再次批注在文中，据此理解句子的意思。）　　</w:t>
            </w:r>
          </w:p>
          <w:p w14:paraId="773AE729">
            <w:pPr>
              <w:spacing w:line="440" w:lineRule="exact"/>
              <w:ind w:firstLine="48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5. 让学生就不理解的字词提出问题。以下字词或者比较陌生或者古今差异较大，学生可能提出：</w:t>
            </w:r>
          </w:p>
          <w:p w14:paraId="29C2F520">
            <w:pPr>
              <w:spacing w:line="440" w:lineRule="exact"/>
              <w:rPr>
                <w:rFonts w:hint="eastAsia" w:ascii="宋体" w:hAnsi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（课件出示6、7）</w:t>
            </w:r>
          </w:p>
          <w:p w14:paraId="37428F63">
            <w:pPr>
              <w:spacing w:line="440" w:lineRule="exact"/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sz w:val="24"/>
              </w:rPr>
              <w:t>　　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（1）群儿：很多孩子。这里指小伙伴们。</w:t>
            </w:r>
          </w:p>
          <w:p w14:paraId="0F839CBD">
            <w:pPr>
              <w:spacing w:line="440" w:lineRule="exact"/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　　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（2）戏：玩耍。</w:t>
            </w:r>
          </w:p>
          <w:p w14:paraId="4720B4FC">
            <w:pPr>
              <w:spacing w:line="440" w:lineRule="exact"/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　　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（3）于：在。</w:t>
            </w:r>
          </w:p>
          <w:p w14:paraId="4CCBF579">
            <w:pPr>
              <w:spacing w:line="440" w:lineRule="exact"/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　　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（4）庭：院子里。文中指后院里。</w:t>
            </w:r>
          </w:p>
          <w:p w14:paraId="4794F933">
            <w:pPr>
              <w:spacing w:line="440" w:lineRule="exact"/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　　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（5）一儿：一个小孩。</w:t>
            </w:r>
          </w:p>
          <w:p w14:paraId="3928F5FD">
            <w:pPr>
              <w:spacing w:line="440" w:lineRule="exact"/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　　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（6）登瓮：爬到瓮沿上玩。</w:t>
            </w:r>
          </w:p>
          <w:p w14:paraId="7371CA4B">
            <w:pPr>
              <w:spacing w:line="440" w:lineRule="exact"/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　　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（7）足跌：一不小心，掉到瓮里。</w:t>
            </w:r>
          </w:p>
          <w:p w14:paraId="6F6A81D9">
            <w:pPr>
              <w:spacing w:line="440" w:lineRule="exact"/>
              <w:ind w:firstLine="480"/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（8）没水中：眼看那孩子在水里快要没顶了。</w:t>
            </w:r>
          </w:p>
          <w:p w14:paraId="64046388">
            <w:pPr>
              <w:spacing w:line="440" w:lineRule="exact"/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　　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（9）众：别的孩子们。</w:t>
            </w:r>
          </w:p>
          <w:p w14:paraId="176B426F">
            <w:pPr>
              <w:spacing w:line="440" w:lineRule="exact"/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　　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（10）皆：都。</w:t>
            </w:r>
          </w:p>
          <w:p w14:paraId="08E050A1">
            <w:pPr>
              <w:spacing w:line="440" w:lineRule="exact"/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　　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（11）弃去：跑到外面。</w:t>
            </w:r>
          </w:p>
          <w:p w14:paraId="2081DBB9">
            <w:pPr>
              <w:spacing w:line="440" w:lineRule="exact"/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　　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（12）持石：从地上捡起一块大石头。</w:t>
            </w:r>
          </w:p>
          <w:p w14:paraId="30D71AA1">
            <w:pPr>
              <w:spacing w:line="440" w:lineRule="exact"/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　　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（13）击瓮：使劲向瓮砸去。</w:t>
            </w:r>
          </w:p>
          <w:p w14:paraId="472564D6">
            <w:pPr>
              <w:spacing w:line="440" w:lineRule="exact"/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　　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（14）破之：瓮破了。之，它，指瓮。</w:t>
            </w:r>
          </w:p>
          <w:p w14:paraId="009A3120">
            <w:pPr>
              <w:spacing w:line="440" w:lineRule="exact"/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　　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（15）水迸：水流了出来。</w:t>
            </w:r>
          </w:p>
          <w:p w14:paraId="365B41C3">
            <w:pPr>
              <w:spacing w:line="440" w:lineRule="exact"/>
              <w:ind w:firstLine="480"/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（16）儿得活：被淹在水里的小孩也得救了。</w:t>
            </w:r>
          </w:p>
          <w:p w14:paraId="65F6A4F7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6. 互相交流每个句子的意思，教师评议。</w:t>
            </w:r>
          </w:p>
          <w:p w14:paraId="422375D7">
            <w:pPr>
              <w:spacing w:line="440" w:lineRule="exact"/>
              <w:ind w:firstLine="241" w:firstLineChars="100"/>
              <w:rPr>
                <w:rFonts w:hint="eastAsia" w:ascii="宋体" w:hAnsi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（课件出示8）</w:t>
            </w:r>
          </w:p>
          <w:p w14:paraId="656C9856">
            <w:pPr>
              <w:numPr>
                <w:ilvl w:val="0"/>
                <w:numId w:val="1"/>
              </w:numPr>
              <w:spacing w:line="440" w:lineRule="exact"/>
              <w:ind w:left="480"/>
              <w:jc w:val="left"/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群儿戏于庭。（</w:t>
            </w:r>
            <w:r>
              <w:rPr>
                <w:rFonts w:hint="eastAsia" w:ascii="宋体" w:hAnsi="宋体" w:cs="宋体"/>
                <w:color w:val="FF0000"/>
                <w:sz w:val="24"/>
                <w:bdr w:val="single" w:color="auto" w:sz="4" w:space="0"/>
              </w:rPr>
              <w:t>有一次，司马光跟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小伙伴们在</w:t>
            </w:r>
          </w:p>
          <w:p w14:paraId="121D1647">
            <w:pPr>
              <w:spacing w:line="440" w:lineRule="exact"/>
              <w:jc w:val="left"/>
              <w:rPr>
                <w:rFonts w:hint="eastAsia" w:ascii="宋体" w:hAnsi="宋体" w:cs="宋体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后院里玩耍。）</w:t>
            </w:r>
          </w:p>
          <w:p w14:paraId="00EC5F03">
            <w:pPr>
              <w:spacing w:line="440" w:lineRule="exact"/>
              <w:rPr>
                <w:rFonts w:hint="eastAsia" w:ascii="宋体" w:hAnsi="宋体" w:cs="宋体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（2）一儿登瓮，足跌没水中。（</w:t>
            </w:r>
            <w:r>
              <w:rPr>
                <w:rFonts w:hint="eastAsia" w:ascii="宋体" w:hAnsi="宋体" w:cs="宋体"/>
                <w:color w:val="FF0000"/>
                <w:sz w:val="24"/>
                <w:bdr w:val="single" w:color="auto" w:sz="4" w:space="0"/>
              </w:rPr>
              <w:t>院子里有一口大瓮，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一个小孩爬到瓮沿上玩，一不小心，掉到瓮里。</w:t>
            </w:r>
            <w:r>
              <w:rPr>
                <w:rFonts w:hint="eastAsia" w:ascii="宋体" w:hAnsi="宋体" w:cs="宋体"/>
                <w:color w:val="FF0000"/>
                <w:sz w:val="24"/>
                <w:bdr w:val="single" w:color="auto" w:sz="4" w:space="0"/>
              </w:rPr>
              <w:t>瓮大水深，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眼看那孩子快要没顶了。）</w:t>
            </w:r>
          </w:p>
          <w:p w14:paraId="0705B8EE">
            <w:pPr>
              <w:spacing w:line="440" w:lineRule="exact"/>
              <w:rPr>
                <w:rFonts w:hint="eastAsia" w:ascii="宋体" w:hAnsi="宋体" w:cs="宋体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（3）众皆弃去。（别的孩子们一见出了事，吓得边哭边喊，跑到外面</w:t>
            </w:r>
            <w:r>
              <w:rPr>
                <w:rFonts w:hint="eastAsia" w:ascii="宋体" w:hAnsi="宋体" w:cs="宋体"/>
                <w:color w:val="FF0000"/>
                <w:sz w:val="24"/>
                <w:bdr w:val="single" w:color="auto" w:sz="4" w:space="0"/>
              </w:rPr>
              <w:t>向大人求救。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）</w:t>
            </w:r>
          </w:p>
          <w:p w14:paraId="019436D7">
            <w:pPr>
              <w:spacing w:line="440" w:lineRule="exact"/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（4）光持石击瓮破之，水迸。（司马光</w:t>
            </w:r>
            <w:r>
              <w:rPr>
                <w:rFonts w:hint="eastAsia" w:ascii="宋体" w:hAnsi="宋体" w:cs="宋体"/>
                <w:color w:val="FF0000"/>
                <w:sz w:val="24"/>
                <w:bdr w:val="single" w:color="auto" w:sz="4" w:space="0"/>
              </w:rPr>
              <w:t>却急中生智，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从地上捡起一块大石头，使劲向水瓮砸去，“砰!”水瓮破了，瓮里的水流了出来。）</w:t>
            </w:r>
          </w:p>
          <w:p w14:paraId="2E0893CF">
            <w:pPr>
              <w:spacing w:line="440" w:lineRule="exact"/>
              <w:rPr>
                <w:rFonts w:hint="eastAsia" w:ascii="宋体" w:hAnsi="宋体" w:cs="宋体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color w:val="00B05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（5）儿得活。（</w:t>
            </w:r>
            <w:r>
              <w:rPr>
                <w:rFonts w:hint="eastAsia" w:ascii="宋体" w:hAnsi="宋体" w:cs="宋体"/>
                <w:color w:val="FF0000"/>
                <w:sz w:val="24"/>
                <w:bdr w:val="single" w:color="auto" w:sz="4" w:space="0"/>
              </w:rPr>
              <w:t>被淹在水里的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小孩得救了。）</w:t>
            </w:r>
          </w:p>
          <w:p w14:paraId="1A1B4927">
            <w:pPr>
              <w:spacing w:line="440" w:lineRule="exact"/>
              <w:ind w:firstLine="48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7. 男生读原句，女生读译文。引导学生注意课件中红色的文字，告诉学生，在把文言文翻译成现代文时，为了使语句通顺、内容连贯，需要加入恰当的内容。</w:t>
            </w:r>
          </w:p>
          <w:p w14:paraId="23D21571">
            <w:pPr>
              <w:spacing w:line="440" w:lineRule="exact"/>
              <w:ind w:firstLine="48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8. 鼓励学生大声朗读原文，并用自己的话讲讲这个故事。教师评议。 </w:t>
            </w:r>
          </w:p>
          <w:p w14:paraId="4D8D5356">
            <w:pPr>
              <w:spacing w:line="440" w:lineRule="exact"/>
              <w:rPr>
                <w:rFonts w:hint="eastAsia" w:ascii="宋体" w:hAnsi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 xml:space="preserve">    （课件出示9）</w:t>
            </w:r>
          </w:p>
          <w:p w14:paraId="41C2E86D">
            <w:pPr>
              <w:spacing w:line="440" w:lineRule="exact"/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 xml:space="preserve"> 有一次，司马光跟小伙伴们在后院里玩耍。院子里有一口大水瓮，一个小孩爬到瓮沿上玩，一不小心，掉到瓮里。瓮大水深，眼看那孩子快要没顶了。别的孩子们一见出了事，吓得边哭边喊，跑到外面向大人求救。司马光却急中生智，从地上捡起一块大石头，使劲向水瓮砸去，“砰!”水瓮破了，瓮里的水流了出来，被淹在水里的小孩得救了。</w:t>
            </w:r>
          </w:p>
          <w:p w14:paraId="6D5B83CC">
            <w:pPr>
              <w:spacing w:line="440" w:lineRule="exact"/>
              <w:ind w:firstLine="48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（指名朗读，自由读。）</w:t>
            </w:r>
          </w:p>
          <w:p w14:paraId="6ADC2005">
            <w:pPr>
              <w:spacing w:line="440" w:lineRule="exact"/>
              <w:ind w:firstLine="482" w:firstLineChars="200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color w:val="FF00FF"/>
                <w:sz w:val="24"/>
              </w:rPr>
              <w:t>三</w:t>
            </w: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>、再读课文，深入探究。</w:t>
            </w:r>
          </w:p>
          <w:p w14:paraId="19C543D9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1. </w:t>
            </w:r>
            <w:r>
              <w:rPr>
                <w:rFonts w:hint="eastAsia" w:ascii="宋体" w:hAnsi="宋体" w:cs="宋体"/>
                <w:bCs/>
                <w:sz w:val="24"/>
              </w:rPr>
              <w:t>司马光砸瓮的动漫故事，激发兴趣。</w:t>
            </w:r>
          </w:p>
          <w:p w14:paraId="3FC8A231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2. 学生自由读课文、读译文。</w:t>
            </w:r>
          </w:p>
          <w:p w14:paraId="0F02FAC9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3.读了课文，你觉得司马光是一个什么样的孩子？（聪颖机智，遇事沉着冷静。）课文中哪个地方写出了司马光很聪明。（光持石击瓮破之，水迸，儿得活。）</w:t>
            </w:r>
          </w:p>
          <w:p w14:paraId="005BA15A">
            <w:pPr>
              <w:spacing w:line="440" w:lineRule="exact"/>
              <w:rPr>
                <w:rFonts w:hint="eastAsia" w:ascii="宋体" w:hAnsi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 xml:space="preserve">　 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（课件出示10）</w:t>
            </w:r>
          </w:p>
          <w:p w14:paraId="5649B33D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聪颖机智，遇事沉着冷静。　</w:t>
            </w:r>
          </w:p>
          <w:p w14:paraId="646E182E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光持石击瓮破之，水迸，儿得活。</w:t>
            </w:r>
          </w:p>
          <w:p w14:paraId="6EA28FF3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bCs/>
                <w:color w:val="FF0000"/>
                <w:sz w:val="24"/>
              </w:rPr>
              <w:t>（板书：</w:t>
            </w:r>
            <w:r>
              <w:rPr>
                <w:rFonts w:hint="eastAsia" w:ascii="宋体" w:hAnsi="宋体" w:cs="宋体"/>
                <w:color w:val="FF0000"/>
                <w:sz w:val="24"/>
              </w:rPr>
              <w:t>聪颖机智，遇事沉着冷静</w:t>
            </w:r>
          </w:p>
          <w:p w14:paraId="6D79450D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bCs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光持石击瓮破之，水迸，儿得活。</w:t>
            </w:r>
            <w:r>
              <w:rPr>
                <w:rFonts w:hint="eastAsia" w:ascii="宋体" w:hAnsi="宋体" w:cs="宋体"/>
                <w:bCs/>
                <w:color w:val="FF0000"/>
                <w:sz w:val="24"/>
              </w:rPr>
              <w:t>）</w:t>
            </w:r>
          </w:p>
          <w:p w14:paraId="605AF397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4. 指导感情朗读，读出对司马光的赞赏。</w:t>
            </w:r>
          </w:p>
          <w:p w14:paraId="1C3FC90A">
            <w:pPr>
              <w:spacing w:line="440" w:lineRule="exact"/>
              <w:ind w:firstLine="482" w:firstLineChars="200"/>
              <w:rPr>
                <w:rFonts w:hint="eastAsia" w:ascii="宋体" w:hAnsi="宋体" w:cs="宋体"/>
                <w:b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color w:val="FF00FF"/>
                <w:sz w:val="24"/>
              </w:rPr>
              <w:t>四、配乐朗读，熟读成诵。</w:t>
            </w:r>
          </w:p>
          <w:p w14:paraId="56104EA9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1. 这么聪颖机智、沉着冷静的孩子，你们喜欢吗？（喜欢）让我们再来读一读课文，注意读出喜欢的感受，读出古文的韵味，请几个同学读。（课件配乐）</w:t>
            </w:r>
          </w:p>
          <w:p w14:paraId="4AA694EB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2. 学到这里，你能试着把这个故事背诵下来吗？一起背一背，不能背诵的看着书朗读。</w:t>
            </w:r>
          </w:p>
          <w:p w14:paraId="73ABC7F2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3. 教师总结：今天我们学习了《司马光》这篇文言文，知道学习文言文的方法有看——注释、联系——上下文、查找——资料书、遇到难句——反复多读几遍、还读不懂的——做批注。相信同学们在以后的学习中，也能用上这些方法，去读懂其它的古文。</w:t>
            </w:r>
          </w:p>
          <w:p w14:paraId="2022812F">
            <w:pPr>
              <w:spacing w:line="440" w:lineRule="exact"/>
              <w:rPr>
                <w:rFonts w:hint="eastAsia" w:ascii="宋体" w:hAnsi="宋体" w:cs="宋体"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color w:val="FF00FF"/>
                <w:sz w:val="24"/>
              </w:rPr>
              <w:t xml:space="preserve">    五、识记生字，指导书写</w:t>
            </w:r>
            <w:r>
              <w:rPr>
                <w:rFonts w:hint="eastAsia" w:ascii="宋体" w:hAnsi="宋体" w:cs="宋体"/>
                <w:color w:val="FF00FF"/>
                <w:sz w:val="24"/>
              </w:rPr>
              <w:t xml:space="preserve">   </w:t>
            </w:r>
          </w:p>
          <w:p w14:paraId="66C29BB3">
            <w:pPr>
              <w:spacing w:line="440" w:lineRule="exact"/>
              <w:rPr>
                <w:rFonts w:hint="eastAsia" w:ascii="宋体" w:hAnsi="宋体" w:cs="宋体"/>
                <w:bCs/>
                <w:color w:val="00B05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（课件出示11）</w:t>
            </w:r>
            <w:r>
              <w:rPr>
                <w:rFonts w:hint="eastAsia" w:ascii="宋体" w:hAnsi="宋体" w:cs="宋体"/>
                <w:bCs/>
                <w:color w:val="00B050"/>
                <w:sz w:val="24"/>
              </w:rPr>
              <w:t>出示生字田字格课件：</w:t>
            </w:r>
          </w:p>
          <w:p w14:paraId="52DC01A3">
            <w:pPr>
              <w:spacing w:line="440" w:lineRule="exact"/>
              <w:rPr>
                <w:rFonts w:hint="eastAsia"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color w:val="00B050"/>
                <w:sz w:val="24"/>
              </w:rPr>
              <w:t xml:space="preserve"> 司 庭 登 跌 众 弃 持</w:t>
            </w:r>
          </w:p>
          <w:p w14:paraId="5D379B5C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1.观察生字，说说你发现了什么？</w:t>
            </w:r>
          </w:p>
          <w:p w14:paraId="39500DC3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“跌 持”为左右结构的字，写时要写的左窄右宽。“登、弃”是上下结构，“庭”是半包围结构。</w:t>
            </w:r>
          </w:p>
          <w:p w14:paraId="4F2CB68C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2.师指导写字</w:t>
            </w:r>
          </w:p>
          <w:p w14:paraId="0164085B">
            <w:pPr>
              <w:spacing w:line="440" w:lineRule="exact"/>
              <w:ind w:firstLine="480" w:firstLineChars="200"/>
              <w:rPr>
                <w:rStyle w:val="17"/>
                <w:rFonts w:hint="eastAsia" w:cstheme="minorBidi"/>
                <w:lang w:val="zh-TW" w:eastAsia="zh-TW"/>
              </w:rPr>
            </w:pPr>
            <w:r>
              <w:rPr>
                <w:rFonts w:hint="eastAsia" w:ascii="宋体" w:hAnsi="宋体" w:cs="宋体"/>
                <w:sz w:val="24"/>
              </w:rPr>
              <w:t>“庭”</w:t>
            </w:r>
            <w:r>
              <w:rPr>
                <w:rStyle w:val="17"/>
                <w:sz w:val="24"/>
                <w:lang w:val="zh-TW"/>
              </w:rPr>
              <w:t>半包围结构</w:t>
            </w:r>
            <w:r>
              <w:rPr>
                <w:rStyle w:val="17"/>
                <w:sz w:val="24"/>
                <w:lang w:val="zh-TW" w:eastAsia="zh-TW"/>
              </w:rPr>
              <w:t>，注意“</w:t>
            </w:r>
            <w:r>
              <w:rPr>
                <w:rStyle w:val="17"/>
                <w:sz w:val="24"/>
                <w:lang w:val="zh-TW"/>
              </w:rPr>
              <w:t>广</w:t>
            </w:r>
            <w:r>
              <w:rPr>
                <w:rStyle w:val="17"/>
                <w:sz w:val="24"/>
                <w:lang w:val="zh-TW" w:eastAsia="zh-TW"/>
              </w:rPr>
              <w:t>”作偏旁时，</w:t>
            </w:r>
            <w:r>
              <w:rPr>
                <w:rStyle w:val="17"/>
                <w:sz w:val="24"/>
                <w:lang w:val="zh-TW"/>
              </w:rPr>
              <w:t>要写得宽大一些，横、撇要长一些。</w:t>
            </w:r>
          </w:p>
          <w:p w14:paraId="75A14952">
            <w:pPr>
              <w:spacing w:line="440" w:lineRule="exact"/>
              <w:ind w:firstLine="480" w:firstLineChars="200"/>
              <w:rPr>
                <w:rStyle w:val="17"/>
                <w:rFonts w:hint="eastAsia"/>
                <w:sz w:val="24"/>
                <w:lang w:val="zh-TW" w:eastAsia="zh-TW"/>
              </w:rPr>
            </w:pPr>
            <w:r>
              <w:rPr>
                <w:rFonts w:hint="eastAsia" w:ascii="宋体" w:hAnsi="宋体" w:cs="宋体"/>
                <w:sz w:val="24"/>
              </w:rPr>
              <w:t>“登”</w:t>
            </w:r>
            <w:r>
              <w:rPr>
                <w:rStyle w:val="17"/>
                <w:sz w:val="24"/>
                <w:lang w:val="zh-TW" w:eastAsia="zh-TW"/>
              </w:rPr>
              <w:t>，</w:t>
            </w:r>
            <w:r>
              <w:rPr>
                <w:rStyle w:val="17"/>
                <w:sz w:val="24"/>
                <w:lang w:val="zh-TW"/>
              </w:rPr>
              <w:t>上</w:t>
            </w:r>
            <w:r>
              <w:rPr>
                <w:rStyle w:val="17"/>
                <w:sz w:val="24"/>
                <w:lang w:val="zh-TW" w:eastAsia="zh-TW"/>
              </w:rPr>
              <w:t>边部分“癶”</w:t>
            </w:r>
            <w:r>
              <w:rPr>
                <w:rStyle w:val="17"/>
                <w:sz w:val="24"/>
                <w:lang w:val="zh-TW"/>
              </w:rPr>
              <w:t>旁，不要写错，看清笔画，下面的</w:t>
            </w:r>
            <w:r>
              <w:rPr>
                <w:rStyle w:val="17"/>
                <w:sz w:val="24"/>
                <w:lang w:val="zh-TW" w:eastAsia="zh-TW"/>
              </w:rPr>
              <w:t>“</w:t>
            </w:r>
            <w:r>
              <w:rPr>
                <w:rStyle w:val="17"/>
                <w:sz w:val="24"/>
                <w:lang w:val="zh-TW"/>
              </w:rPr>
              <w:t>豆</w:t>
            </w:r>
            <w:r>
              <w:rPr>
                <w:rStyle w:val="17"/>
                <w:sz w:val="24"/>
                <w:lang w:val="zh-TW" w:eastAsia="zh-TW"/>
              </w:rPr>
              <w:t>”</w:t>
            </w:r>
            <w:r>
              <w:rPr>
                <w:rStyle w:val="17"/>
                <w:sz w:val="24"/>
                <w:lang w:val="zh-TW"/>
              </w:rPr>
              <w:t>穿插进去，要写紧凑。</w:t>
            </w:r>
          </w:p>
          <w:p w14:paraId="4786CCD2">
            <w:pPr>
              <w:pStyle w:val="18"/>
              <w:tabs>
                <w:tab w:val="left" w:pos="1080"/>
              </w:tabs>
              <w:spacing w:before="0" w:after="0" w:line="440" w:lineRule="exact"/>
              <w:ind w:left="1484" w:leftChars="228" w:hanging="1005" w:hangingChars="419"/>
              <w:jc w:val="both"/>
              <w:rPr>
                <w:rFonts w:hint="eastAsia" w:cs="宋体"/>
              </w:rPr>
            </w:pPr>
            <w:r>
              <w:rPr>
                <w:rStyle w:val="17"/>
                <w:rFonts w:cs="宋体"/>
                <w:sz w:val="24"/>
                <w:lang w:val="zh-TW" w:eastAsia="zh-TW"/>
              </w:rPr>
              <w:t>学生练写，教师巡视指导。</w:t>
            </w:r>
          </w:p>
          <w:p w14:paraId="196C673D">
            <w:pPr>
              <w:spacing w:line="440" w:lineRule="exact"/>
              <w:ind w:firstLine="480" w:firstLineChars="200"/>
              <w:jc w:val="left"/>
              <w:rPr>
                <w:rFonts w:hint="eastAsia" w:ascii="微软雅黑" w:hAnsi="微软雅黑" w:eastAsia="微软雅黑" w:cstheme="minorBidi"/>
                <w:sz w:val="24"/>
                <w:u w:val="thick" w:color="00B050"/>
                <w:lang w:val="zh-CN"/>
              </w:rPr>
            </w:pPr>
            <w:r>
              <w:rPr>
                <w:rStyle w:val="17"/>
                <w:rFonts w:cs="宋体"/>
                <w:sz w:val="24"/>
                <w:lang w:val="zh-TW" w:eastAsia="zh-TW"/>
              </w:rPr>
              <w:t>师生互评、</w:t>
            </w:r>
            <w:r>
              <w:rPr>
                <w:rStyle w:val="17"/>
                <w:rFonts w:cs="宋体"/>
                <w:sz w:val="24"/>
                <w:lang w:val="zh-TW"/>
              </w:rPr>
              <w:t>生生互评。</w:t>
            </w:r>
          </w:p>
          <w:p w14:paraId="6EC1458E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</w:tc>
        <w:tc>
          <w:tcPr>
            <w:tcW w:w="2409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000000" w:sz="8" w:space="0"/>
            </w:tcBorders>
          </w:tcPr>
          <w:p w14:paraId="079653D9">
            <w:pPr>
              <w:spacing w:line="440" w:lineRule="exact"/>
              <w:rPr>
                <w:rFonts w:hint="eastAsia" w:ascii="宋体" w:hAnsi="宋体" w:cs="宋体"/>
                <w:b/>
                <w:bCs/>
                <w:color w:val="00B050"/>
                <w:sz w:val="24"/>
              </w:rPr>
            </w:pPr>
          </w:p>
          <w:p w14:paraId="2D1B57AB">
            <w:pPr>
              <w:spacing w:line="440" w:lineRule="exact"/>
              <w:rPr>
                <w:rFonts w:hint="eastAsia" w:ascii="宋体" w:hAnsi="宋体" w:cs="宋体"/>
                <w:b/>
                <w:bCs/>
                <w:color w:val="00B050"/>
                <w:sz w:val="24"/>
              </w:rPr>
            </w:pPr>
          </w:p>
          <w:p w14:paraId="0CFEF891">
            <w:pPr>
              <w:spacing w:line="440" w:lineRule="exact"/>
              <w:rPr>
                <w:rFonts w:hint="eastAsia" w:ascii="宋体" w:hAnsi="宋体" w:cs="宋体"/>
                <w:b/>
                <w:bCs/>
                <w:color w:val="00B050"/>
                <w:sz w:val="24"/>
              </w:rPr>
            </w:pPr>
          </w:p>
          <w:p w14:paraId="2C92840E">
            <w:pPr>
              <w:spacing w:line="440" w:lineRule="exact"/>
              <w:rPr>
                <w:rFonts w:hint="eastAsia" w:ascii="宋体" w:hAnsi="宋体" w:cs="宋体"/>
                <w:b/>
                <w:bCs/>
                <w:color w:val="00B050"/>
                <w:sz w:val="24"/>
              </w:rPr>
            </w:pPr>
          </w:p>
          <w:p w14:paraId="0BE0DB77">
            <w:pPr>
              <w:spacing w:line="440" w:lineRule="exact"/>
              <w:rPr>
                <w:rFonts w:hint="eastAsia" w:ascii="宋体" w:hAnsi="宋体" w:cs="宋体"/>
                <w:b/>
                <w:bCs/>
                <w:color w:val="00B050"/>
                <w:sz w:val="24"/>
              </w:rPr>
            </w:pPr>
          </w:p>
          <w:p w14:paraId="4C50178E">
            <w:pPr>
              <w:spacing w:line="440" w:lineRule="exact"/>
              <w:rPr>
                <w:rFonts w:hint="eastAsia" w:ascii="宋体" w:hAnsi="宋体" w:cs="宋体"/>
                <w:b/>
                <w:bCs/>
                <w:color w:val="00B050"/>
                <w:sz w:val="24"/>
              </w:rPr>
            </w:pPr>
          </w:p>
          <w:p w14:paraId="37A48CAF">
            <w:pPr>
              <w:spacing w:line="440" w:lineRule="exact"/>
              <w:rPr>
                <w:rFonts w:hint="eastAsia" w:asciiTheme="minorEastAsia" w:hAnsiTheme="minorEastAsia" w:eastAsiaTheme="minorEastAsia" w:cstheme="minorEastAsia"/>
                <w:color w:val="00B05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B050"/>
                <w:sz w:val="24"/>
              </w:rPr>
              <w:t>【设计意图：从字词句到文言文的朗读，扫清阅读障碍，为理解文言文做好充分的准备。】</w:t>
            </w:r>
          </w:p>
          <w:p w14:paraId="3EB5F735">
            <w:pPr>
              <w:spacing w:line="440" w:lineRule="exact"/>
              <w:rPr>
                <w:rFonts w:hint="eastAsia" w:ascii="宋体" w:hAnsi="宋体" w:cs="宋体"/>
                <w:b/>
                <w:bCs/>
                <w:color w:val="00B050"/>
                <w:sz w:val="24"/>
              </w:rPr>
            </w:pPr>
          </w:p>
          <w:p w14:paraId="65D979BA">
            <w:pPr>
              <w:spacing w:line="440" w:lineRule="exact"/>
              <w:rPr>
                <w:rFonts w:hint="eastAsia" w:ascii="宋体" w:hAnsi="宋体" w:cs="宋体"/>
                <w:b/>
                <w:bCs/>
                <w:color w:val="00B050"/>
                <w:sz w:val="24"/>
              </w:rPr>
            </w:pPr>
          </w:p>
          <w:p w14:paraId="631FCDBA">
            <w:pPr>
              <w:spacing w:line="440" w:lineRule="exact"/>
              <w:rPr>
                <w:rFonts w:hint="eastAsia" w:ascii="宋体" w:hAnsi="宋体" w:cs="宋体"/>
                <w:b/>
                <w:bCs/>
                <w:color w:val="00B050"/>
                <w:sz w:val="24"/>
              </w:rPr>
            </w:pPr>
          </w:p>
          <w:p w14:paraId="56244DC2">
            <w:pPr>
              <w:spacing w:line="440" w:lineRule="exact"/>
              <w:rPr>
                <w:rFonts w:hint="eastAsia" w:ascii="宋体" w:hAnsi="宋体" w:cs="宋体"/>
                <w:b/>
                <w:bCs/>
                <w:color w:val="00B050"/>
                <w:sz w:val="24"/>
              </w:rPr>
            </w:pPr>
          </w:p>
          <w:p w14:paraId="49C7E89D">
            <w:pPr>
              <w:spacing w:line="440" w:lineRule="exact"/>
              <w:rPr>
                <w:rFonts w:hint="eastAsia" w:ascii="宋体" w:hAnsi="宋体" w:cs="宋体"/>
                <w:b/>
                <w:bCs/>
                <w:color w:val="00B050"/>
                <w:sz w:val="24"/>
              </w:rPr>
            </w:pPr>
          </w:p>
          <w:p w14:paraId="1533A069">
            <w:pPr>
              <w:spacing w:line="440" w:lineRule="exact"/>
              <w:rPr>
                <w:rFonts w:hint="eastAsia" w:ascii="宋体" w:hAnsi="宋体" w:cs="宋体"/>
                <w:b/>
                <w:bCs/>
                <w:color w:val="00B050"/>
                <w:sz w:val="24"/>
              </w:rPr>
            </w:pPr>
          </w:p>
          <w:p w14:paraId="789D99A8">
            <w:pPr>
              <w:spacing w:line="440" w:lineRule="exact"/>
              <w:rPr>
                <w:rFonts w:hint="eastAsia" w:ascii="宋体" w:hAnsi="宋体" w:cs="宋体"/>
                <w:b/>
                <w:bCs/>
                <w:color w:val="00B050"/>
                <w:sz w:val="24"/>
              </w:rPr>
            </w:pPr>
          </w:p>
          <w:p w14:paraId="511CC71A">
            <w:pPr>
              <w:spacing w:line="440" w:lineRule="exact"/>
              <w:rPr>
                <w:rFonts w:hint="eastAsia" w:ascii="宋体" w:hAnsi="宋体" w:cs="宋体"/>
                <w:b/>
                <w:bCs/>
                <w:color w:val="00B050"/>
                <w:sz w:val="24"/>
              </w:rPr>
            </w:pPr>
          </w:p>
          <w:p w14:paraId="580F2110">
            <w:pPr>
              <w:spacing w:line="440" w:lineRule="exact"/>
              <w:rPr>
                <w:rFonts w:hint="eastAsia" w:ascii="宋体" w:hAnsi="宋体" w:cs="宋体"/>
                <w:b/>
                <w:bCs/>
                <w:color w:val="00B050"/>
                <w:sz w:val="24"/>
              </w:rPr>
            </w:pPr>
          </w:p>
          <w:p w14:paraId="57743CE0">
            <w:pPr>
              <w:spacing w:line="440" w:lineRule="exact"/>
              <w:rPr>
                <w:rFonts w:hint="eastAsia" w:ascii="宋体" w:hAnsi="宋体" w:cs="宋体"/>
                <w:b/>
                <w:bCs/>
                <w:color w:val="00B050"/>
                <w:sz w:val="24"/>
              </w:rPr>
            </w:pPr>
          </w:p>
          <w:p w14:paraId="215043F4">
            <w:pPr>
              <w:spacing w:line="440" w:lineRule="exact"/>
              <w:rPr>
                <w:rFonts w:hint="eastAsia" w:ascii="宋体" w:hAnsi="宋体" w:cs="宋体"/>
                <w:b/>
                <w:bCs/>
                <w:color w:val="00B050"/>
                <w:sz w:val="24"/>
              </w:rPr>
            </w:pPr>
          </w:p>
          <w:p w14:paraId="1F4BB4AB">
            <w:pPr>
              <w:spacing w:line="440" w:lineRule="exact"/>
              <w:rPr>
                <w:rFonts w:hint="eastAsia" w:ascii="宋体" w:hAnsi="宋体" w:cs="宋体"/>
                <w:b/>
                <w:bCs/>
                <w:color w:val="00B050"/>
                <w:sz w:val="24"/>
              </w:rPr>
            </w:pPr>
          </w:p>
          <w:p w14:paraId="365ED379">
            <w:pPr>
              <w:spacing w:line="440" w:lineRule="exact"/>
              <w:rPr>
                <w:rFonts w:hint="eastAsia" w:ascii="宋体" w:hAnsi="宋体" w:cs="宋体"/>
                <w:b/>
                <w:bCs/>
                <w:color w:val="00B050"/>
                <w:sz w:val="24"/>
              </w:rPr>
            </w:pPr>
          </w:p>
          <w:p w14:paraId="6EE38A24">
            <w:pPr>
              <w:spacing w:line="440" w:lineRule="exact"/>
              <w:rPr>
                <w:rFonts w:hint="eastAsia" w:ascii="宋体" w:hAnsi="宋体" w:cs="宋体"/>
                <w:b/>
                <w:bCs/>
                <w:color w:val="00B050"/>
                <w:sz w:val="24"/>
              </w:rPr>
            </w:pPr>
          </w:p>
          <w:p w14:paraId="2A378855">
            <w:pPr>
              <w:spacing w:line="440" w:lineRule="exact"/>
              <w:rPr>
                <w:rFonts w:hint="eastAsia" w:asciiTheme="minorEastAsia" w:hAnsiTheme="minorEastAsia" w:eastAsiaTheme="minorEastAsia" w:cstheme="minorEastAsia"/>
                <w:color w:val="00B05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B050"/>
                <w:sz w:val="24"/>
              </w:rPr>
              <w:t>【设计意图：根据注释尝试理解，不懂的提出质疑，培养学生探究和自学的能力。体现学生为主体，教师为主导的教学理念。】</w:t>
            </w:r>
          </w:p>
          <w:p w14:paraId="2F75E518">
            <w:pPr>
              <w:spacing w:line="440" w:lineRule="exact"/>
              <w:rPr>
                <w:rFonts w:hint="eastAsia" w:ascii="宋体" w:hAnsi="宋体" w:cs="宋体"/>
                <w:b/>
                <w:bCs/>
                <w:color w:val="00B050"/>
                <w:sz w:val="24"/>
              </w:rPr>
            </w:pPr>
          </w:p>
          <w:p w14:paraId="58E296BE">
            <w:pPr>
              <w:spacing w:line="440" w:lineRule="exact"/>
              <w:rPr>
                <w:rFonts w:hint="eastAsia" w:ascii="宋体" w:hAnsi="宋体" w:cs="宋体"/>
                <w:b/>
                <w:bCs/>
                <w:color w:val="00B050"/>
                <w:sz w:val="24"/>
              </w:rPr>
            </w:pPr>
          </w:p>
          <w:p w14:paraId="07BDECBD">
            <w:pPr>
              <w:spacing w:line="440" w:lineRule="exact"/>
              <w:rPr>
                <w:rFonts w:hint="eastAsia" w:ascii="宋体" w:hAnsi="宋体" w:cs="宋体"/>
                <w:b/>
                <w:bCs/>
                <w:color w:val="00B050"/>
                <w:sz w:val="24"/>
              </w:rPr>
            </w:pPr>
          </w:p>
          <w:p w14:paraId="1C2FCFDA">
            <w:pPr>
              <w:spacing w:line="440" w:lineRule="exact"/>
              <w:rPr>
                <w:rFonts w:hint="eastAsia" w:ascii="宋体" w:hAnsi="宋体" w:cs="宋体"/>
                <w:b/>
                <w:bCs/>
                <w:color w:val="00B050"/>
                <w:sz w:val="24"/>
              </w:rPr>
            </w:pPr>
          </w:p>
          <w:p w14:paraId="714592B8">
            <w:pPr>
              <w:spacing w:line="440" w:lineRule="exact"/>
              <w:rPr>
                <w:rFonts w:hint="eastAsia" w:ascii="宋体" w:hAnsi="宋体" w:cs="宋体"/>
                <w:b/>
                <w:bCs/>
                <w:color w:val="00B050"/>
                <w:sz w:val="24"/>
              </w:rPr>
            </w:pPr>
          </w:p>
          <w:p w14:paraId="151A8359">
            <w:pPr>
              <w:spacing w:line="440" w:lineRule="exact"/>
              <w:rPr>
                <w:rFonts w:hint="eastAsia" w:ascii="宋体" w:hAnsi="宋体" w:cs="宋体"/>
                <w:b/>
                <w:bCs/>
                <w:color w:val="00B050"/>
                <w:sz w:val="24"/>
              </w:rPr>
            </w:pPr>
          </w:p>
          <w:p w14:paraId="352DB364">
            <w:pPr>
              <w:spacing w:line="440" w:lineRule="exact"/>
              <w:rPr>
                <w:rFonts w:hint="eastAsia" w:ascii="宋体" w:hAnsi="宋体" w:cs="宋体"/>
                <w:b/>
                <w:bCs/>
                <w:color w:val="00B050"/>
                <w:sz w:val="24"/>
              </w:rPr>
            </w:pPr>
          </w:p>
          <w:p w14:paraId="3547D6CD">
            <w:pPr>
              <w:spacing w:line="440" w:lineRule="exact"/>
              <w:rPr>
                <w:rFonts w:hint="eastAsia" w:ascii="宋体" w:hAnsi="宋体" w:cs="宋体"/>
                <w:b/>
                <w:bCs/>
                <w:color w:val="00B050"/>
                <w:sz w:val="24"/>
              </w:rPr>
            </w:pPr>
          </w:p>
          <w:p w14:paraId="2008374A">
            <w:pPr>
              <w:spacing w:line="440" w:lineRule="exact"/>
              <w:rPr>
                <w:rFonts w:hint="eastAsia" w:ascii="宋体" w:hAnsi="宋体" w:cs="宋体"/>
                <w:b/>
                <w:bCs/>
                <w:color w:val="00B050"/>
                <w:sz w:val="24"/>
              </w:rPr>
            </w:pPr>
          </w:p>
          <w:p w14:paraId="763DC9ED">
            <w:pPr>
              <w:spacing w:line="440" w:lineRule="exact"/>
              <w:rPr>
                <w:rFonts w:hint="eastAsia" w:ascii="宋体" w:hAnsi="宋体" w:cs="宋体"/>
                <w:b/>
                <w:bCs/>
                <w:color w:val="00B050"/>
                <w:sz w:val="24"/>
              </w:rPr>
            </w:pPr>
          </w:p>
          <w:p w14:paraId="3B788435">
            <w:pPr>
              <w:spacing w:line="440" w:lineRule="exact"/>
              <w:rPr>
                <w:rFonts w:hint="eastAsia" w:ascii="宋体" w:hAnsi="宋体" w:cs="宋体"/>
                <w:b/>
                <w:bCs/>
                <w:color w:val="00B050"/>
                <w:sz w:val="24"/>
              </w:rPr>
            </w:pPr>
          </w:p>
          <w:p w14:paraId="1974A984">
            <w:pPr>
              <w:spacing w:line="440" w:lineRule="exact"/>
              <w:rPr>
                <w:rFonts w:hint="eastAsia" w:ascii="宋体" w:hAnsi="宋体" w:cs="宋体"/>
                <w:b/>
                <w:bCs/>
                <w:color w:val="00B050"/>
                <w:sz w:val="24"/>
              </w:rPr>
            </w:pPr>
          </w:p>
          <w:p w14:paraId="2B97F2A3">
            <w:pPr>
              <w:spacing w:line="440" w:lineRule="exact"/>
              <w:rPr>
                <w:rFonts w:hint="eastAsia" w:ascii="宋体" w:hAnsi="宋体" w:cs="宋体"/>
                <w:b/>
                <w:bCs/>
                <w:color w:val="00B050"/>
                <w:sz w:val="24"/>
              </w:rPr>
            </w:pPr>
          </w:p>
          <w:p w14:paraId="7F442E34">
            <w:pPr>
              <w:spacing w:line="440" w:lineRule="exact"/>
              <w:rPr>
                <w:rFonts w:hint="eastAsia" w:ascii="宋体" w:hAnsi="宋体" w:cs="宋体"/>
                <w:b/>
                <w:bCs/>
                <w:color w:val="00B050"/>
                <w:sz w:val="24"/>
              </w:rPr>
            </w:pPr>
          </w:p>
          <w:p w14:paraId="75AD7CAB">
            <w:pPr>
              <w:spacing w:line="440" w:lineRule="exact"/>
              <w:rPr>
                <w:rFonts w:hint="eastAsia" w:ascii="宋体" w:hAnsi="宋体" w:cs="宋体"/>
                <w:b/>
                <w:bCs/>
                <w:color w:val="00B050"/>
                <w:sz w:val="24"/>
              </w:rPr>
            </w:pPr>
          </w:p>
          <w:p w14:paraId="1B94AF06">
            <w:pPr>
              <w:spacing w:line="440" w:lineRule="exact"/>
              <w:rPr>
                <w:rFonts w:hint="eastAsia" w:ascii="宋体" w:hAnsi="宋体" w:cs="宋体"/>
                <w:b/>
                <w:bCs/>
                <w:color w:val="00B050"/>
                <w:sz w:val="24"/>
              </w:rPr>
            </w:pPr>
          </w:p>
          <w:p w14:paraId="320B393F">
            <w:pPr>
              <w:spacing w:line="440" w:lineRule="exact"/>
              <w:rPr>
                <w:rFonts w:hint="eastAsia" w:ascii="宋体" w:hAnsi="宋体" w:cs="宋体"/>
                <w:b/>
                <w:bCs/>
                <w:color w:val="00B050"/>
                <w:sz w:val="24"/>
              </w:rPr>
            </w:pPr>
          </w:p>
          <w:p w14:paraId="739FE4F9">
            <w:pPr>
              <w:spacing w:line="440" w:lineRule="exact"/>
              <w:rPr>
                <w:rFonts w:hint="eastAsia" w:ascii="宋体" w:hAnsi="宋体" w:cs="宋体"/>
                <w:b/>
                <w:bCs/>
                <w:color w:val="00B050"/>
                <w:sz w:val="24"/>
              </w:rPr>
            </w:pPr>
          </w:p>
          <w:p w14:paraId="58202269">
            <w:pPr>
              <w:spacing w:line="440" w:lineRule="exact"/>
              <w:rPr>
                <w:rFonts w:hint="eastAsia" w:asciiTheme="minorEastAsia" w:hAnsiTheme="minorEastAsia" w:eastAsiaTheme="minorEastAsia" w:cstheme="minorEastAsia"/>
                <w:color w:val="00B05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B050"/>
                <w:sz w:val="24"/>
              </w:rPr>
              <w:t>【设计意图：红色的字的展示，教会学生学会补白，领会学习古诗文的正确方法。】</w:t>
            </w:r>
          </w:p>
          <w:p w14:paraId="63D4FD05">
            <w:pPr>
              <w:spacing w:line="440" w:lineRule="exact"/>
              <w:rPr>
                <w:rFonts w:hint="eastAsia" w:ascii="宋体" w:hAnsi="宋体" w:cs="宋体"/>
                <w:b/>
                <w:bCs/>
                <w:color w:val="00B050"/>
                <w:sz w:val="24"/>
              </w:rPr>
            </w:pPr>
          </w:p>
          <w:p w14:paraId="7CFB91B6">
            <w:pPr>
              <w:spacing w:line="440" w:lineRule="exact"/>
              <w:rPr>
                <w:rFonts w:hint="eastAsia" w:ascii="宋体" w:hAnsi="宋体" w:cs="宋体"/>
                <w:b/>
                <w:bCs/>
                <w:color w:val="00B050"/>
                <w:sz w:val="24"/>
              </w:rPr>
            </w:pPr>
          </w:p>
        </w:tc>
      </w:tr>
      <w:tr w14:paraId="2077CF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1022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7F654EE0">
            <w:pPr>
              <w:spacing w:line="440" w:lineRule="exact"/>
              <w:jc w:val="center"/>
              <w:rPr>
                <w:rFonts w:hint="eastAsia" w:ascii="宋体" w:hAnsi="宋体"/>
                <w:b/>
                <w:color w:val="000000"/>
                <w:sz w:val="24"/>
                <w:u w:val="thick" w:color="00B050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u w:val="thick" w:color="00B050"/>
              </w:rPr>
              <w:t>板书</w:t>
            </w:r>
          </w:p>
          <w:p w14:paraId="6C8FE181">
            <w:pPr>
              <w:spacing w:line="440" w:lineRule="exact"/>
              <w:jc w:val="center"/>
              <w:rPr>
                <w:rFonts w:hint="eastAsia" w:ascii="宋体" w:hAnsi="宋体"/>
                <w:b/>
                <w:color w:val="000000"/>
                <w:sz w:val="24"/>
                <w:u w:val="thick" w:color="00B050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u w:val="thick" w:color="00B050"/>
              </w:rPr>
              <w:t>设计</w:t>
            </w:r>
          </w:p>
        </w:tc>
        <w:tc>
          <w:tcPr>
            <w:tcW w:w="8475" w:type="dxa"/>
            <w:gridSpan w:val="6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66CB1510">
            <w:pPr>
              <w:spacing w:line="440" w:lineRule="exact"/>
              <w:ind w:firstLine="1205" w:firstLineChars="500"/>
              <w:rPr>
                <w:rFonts w:hint="eastAsia"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00"/>
                <w:sz w:val="24"/>
              </w:rPr>
              <w:t>司马光</w:t>
            </w:r>
          </w:p>
          <w:p w14:paraId="17F3E2C1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聪颖机智，遇事沉着冷静</w:t>
            </w:r>
          </w:p>
          <w:p w14:paraId="024EB4B9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光持石击瓮破之，水迸，儿得活。</w:t>
            </w:r>
          </w:p>
        </w:tc>
      </w:tr>
      <w:tr w14:paraId="17C98D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497" w:type="dxa"/>
            <w:gridSpan w:val="8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2F70DC8B">
            <w:pPr>
              <w:spacing w:line="440" w:lineRule="exact"/>
              <w:jc w:val="center"/>
              <w:rPr>
                <w:rFonts w:hint="eastAsia" w:ascii="宋体" w:hAnsi="宋体"/>
                <w:b/>
                <w:color w:val="000000"/>
                <w:sz w:val="24"/>
                <w:u w:val="thick" w:color="00B050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u w:val="thick" w:color="00B050"/>
              </w:rPr>
              <w:t>课堂作业新设计</w:t>
            </w:r>
          </w:p>
        </w:tc>
      </w:tr>
      <w:tr w14:paraId="1B3014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497" w:type="dxa"/>
            <w:gridSpan w:val="8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2A415D4A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1．选择正确的读音，画“√”。</w:t>
            </w:r>
          </w:p>
          <w:p w14:paraId="28A4A950">
            <w:pPr>
              <w:spacing w:line="440" w:lineRule="exact"/>
              <w:ind w:firstLine="48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群儿戏于庭，一儿登瓮，足</w:t>
            </w:r>
            <w:r>
              <w:rPr>
                <w:rFonts w:hint="eastAsia" w:ascii="宋体" w:hAnsi="宋体" w:cs="宋体"/>
                <w:sz w:val="24"/>
                <w:em w:val="dot"/>
              </w:rPr>
              <w:t>跌</w:t>
            </w:r>
            <w:r>
              <w:rPr>
                <w:rFonts w:hint="eastAsia" w:ascii="宋体" w:hAnsi="宋体" w:cs="宋体"/>
                <w:sz w:val="24"/>
              </w:rPr>
              <w:t>（tiě  diē）</w:t>
            </w:r>
            <w:r>
              <w:rPr>
                <w:rFonts w:hint="eastAsia" w:ascii="宋体" w:hAnsi="宋体" w:cs="宋体"/>
                <w:sz w:val="24"/>
                <w:em w:val="dot"/>
              </w:rPr>
              <w:t>没</w:t>
            </w:r>
            <w:r>
              <w:rPr>
                <w:rFonts w:hint="eastAsia" w:ascii="宋体" w:hAnsi="宋体" w:cs="宋体"/>
                <w:sz w:val="24"/>
              </w:rPr>
              <w:t>（méi  mò）水中。众</w:t>
            </w:r>
            <w:r>
              <w:rPr>
                <w:rFonts w:hint="eastAsia" w:ascii="宋体" w:hAnsi="宋体" w:cs="宋体"/>
                <w:sz w:val="24"/>
                <w:em w:val="dot"/>
              </w:rPr>
              <w:t>皆</w:t>
            </w:r>
            <w:r>
              <w:rPr>
                <w:rFonts w:hint="eastAsia" w:ascii="宋体" w:hAnsi="宋体" w:cs="宋体"/>
                <w:sz w:val="24"/>
              </w:rPr>
              <w:t>（kǎi  jiē）弃去，光</w:t>
            </w:r>
            <w:r>
              <w:rPr>
                <w:rFonts w:hint="eastAsia" w:ascii="宋体" w:hAnsi="宋体" w:cs="宋体"/>
                <w:sz w:val="24"/>
                <w:em w:val="dot"/>
              </w:rPr>
              <w:t>持</w:t>
            </w:r>
            <w:r>
              <w:rPr>
                <w:rFonts w:hint="eastAsia" w:ascii="宋体" w:hAnsi="宋体" w:cs="宋体"/>
                <w:sz w:val="24"/>
              </w:rPr>
              <w:t>（chí  cí）石击瓮破之，水</w:t>
            </w:r>
            <w:r>
              <w:rPr>
                <w:rFonts w:hint="eastAsia" w:ascii="宋体" w:hAnsi="宋体" w:cs="宋体"/>
                <w:sz w:val="24"/>
                <w:em w:val="dot"/>
              </w:rPr>
              <w:t>迸</w:t>
            </w:r>
            <w:r>
              <w:rPr>
                <w:rFonts w:hint="eastAsia" w:ascii="宋体" w:hAnsi="宋体" w:cs="宋体"/>
                <w:sz w:val="24"/>
              </w:rPr>
              <w:t>（bènɡ  bìnɡ），儿得活。</w:t>
            </w:r>
          </w:p>
          <w:p w14:paraId="50003C33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2．先解释带点词的意思，再解释整句话的意思。</w:t>
            </w:r>
          </w:p>
          <w:p w14:paraId="34125E13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（1）群儿</w:t>
            </w:r>
            <w:r>
              <w:rPr>
                <w:rFonts w:hint="eastAsia" w:ascii="宋体" w:hAnsi="宋体" w:cs="宋体"/>
                <w:sz w:val="24"/>
                <w:em w:val="dot"/>
              </w:rPr>
              <w:t>戏</w:t>
            </w:r>
            <w:r>
              <w:rPr>
                <w:rFonts w:hint="eastAsia" w:ascii="宋体" w:hAnsi="宋体" w:cs="宋体"/>
                <w:sz w:val="24"/>
              </w:rPr>
              <w:t>于庭。（　　　　　）</w:t>
            </w:r>
          </w:p>
          <w:p w14:paraId="3FAFC7CF">
            <w:pPr>
              <w:spacing w:line="440" w:lineRule="exact"/>
              <w:rPr>
                <w:rFonts w:hint="eastAsia" w:ascii="宋体" w:hAnsi="宋体" w:cs="宋体"/>
                <w:sz w:val="24"/>
                <w:u w:val="single"/>
              </w:rPr>
            </w:pP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                                                   </w:t>
            </w:r>
          </w:p>
          <w:p w14:paraId="55911FEC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（2）一儿</w:t>
            </w:r>
            <w:r>
              <w:rPr>
                <w:rFonts w:hint="eastAsia" w:ascii="宋体" w:hAnsi="宋体" w:cs="宋体"/>
                <w:sz w:val="24"/>
                <w:em w:val="dot"/>
              </w:rPr>
              <w:t>登瓮</w:t>
            </w:r>
            <w:r>
              <w:rPr>
                <w:rFonts w:hint="eastAsia" w:ascii="宋体" w:hAnsi="宋体" w:cs="宋体"/>
                <w:sz w:val="24"/>
              </w:rPr>
              <w:t>，足跌没水中。（　　　　　）</w:t>
            </w:r>
          </w:p>
          <w:p w14:paraId="3B8284C4">
            <w:pPr>
              <w:spacing w:line="440" w:lineRule="exact"/>
              <w:rPr>
                <w:rFonts w:hint="eastAsia" w:ascii="宋体" w:hAnsi="宋体" w:cs="宋体"/>
                <w:sz w:val="24"/>
                <w:u w:val="single"/>
              </w:rPr>
            </w:pP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                                                   </w:t>
            </w:r>
          </w:p>
          <w:p w14:paraId="192C197D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（3）众皆弃去，光持石击瓮</w:t>
            </w:r>
            <w:r>
              <w:rPr>
                <w:rFonts w:hint="eastAsia" w:ascii="宋体" w:hAnsi="宋体" w:cs="宋体"/>
                <w:sz w:val="24"/>
                <w:em w:val="dot"/>
              </w:rPr>
              <w:t>破之</w:t>
            </w:r>
            <w:r>
              <w:rPr>
                <w:rFonts w:hint="eastAsia" w:ascii="宋体" w:hAnsi="宋体" w:cs="宋体"/>
                <w:sz w:val="24"/>
              </w:rPr>
              <w:t>，水迸，儿得活。（　　　　　）</w:t>
            </w:r>
          </w:p>
          <w:p w14:paraId="4BDA926C">
            <w:pPr>
              <w:spacing w:line="440" w:lineRule="exact"/>
              <w:rPr>
                <w:rFonts w:hint="eastAsia" w:ascii="宋体" w:hAnsi="宋体" w:cs="宋体"/>
                <w:bCs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                                                   </w:t>
            </w:r>
          </w:p>
        </w:tc>
      </w:tr>
      <w:tr w14:paraId="2FF117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497" w:type="dxa"/>
            <w:gridSpan w:val="8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E7DEFE5">
            <w:pPr>
              <w:spacing w:line="440" w:lineRule="exact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【答案】</w:t>
            </w:r>
          </w:p>
          <w:p w14:paraId="6068EE5E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1． diē√   mò√  jiē√  chí√  bènɡ√  </w:t>
            </w:r>
          </w:p>
          <w:p w14:paraId="348D859C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2．（1）戏：玩耍。  有一次，他跟小伙伴们在后院里玩耍。</w:t>
            </w:r>
          </w:p>
          <w:p w14:paraId="344B7602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（2）登瓮：爬到瓮沿上。  院子里有一口大水瓮，有个小孩爬到瓮沿上玩，一不小心，掉到瓮里。</w:t>
            </w:r>
          </w:p>
          <w:p w14:paraId="4DFAF761">
            <w:pPr>
              <w:spacing w:line="440" w:lineRule="exact"/>
              <w:jc w:val="left"/>
              <w:rPr>
                <w:rFonts w:hint="eastAsia" w:ascii="宋体" w:hAnsi="宋体" w:cs="宋体"/>
                <w:bCs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（3）破之：水瓮破了。  之：它，指水瓮。   别的孩子们一见出了事，吓得边哭边喊，跑到外面向大人求救。司马光却急中生智，从地上捡起一块大石头，使劲向水瓮砸去，“砰!”水瓮破了，瓮里的水流了出来，被淹在水里的小孩得救了。</w:t>
            </w:r>
          </w:p>
        </w:tc>
      </w:tr>
    </w:tbl>
    <w:p w14:paraId="4F1062F7">
      <w:pPr>
        <w:rPr>
          <w:rFonts w:hint="eastAsia" w:ascii="宋体" w:hAnsi="宋体" w:cs="宋体"/>
          <w:sz w:val="24"/>
        </w:rPr>
      </w:pPr>
    </w:p>
    <w:tbl>
      <w:tblPr>
        <w:tblStyle w:val="8"/>
        <w:tblW w:w="9498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98"/>
      </w:tblGrid>
      <w:tr w14:paraId="2D254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98" w:type="dxa"/>
            <w:shd w:val="clear" w:color="auto" w:fill="D0CECE" w:themeFill="background2" w:themeFillShade="E6"/>
          </w:tcPr>
          <w:p w14:paraId="42B176BF">
            <w:pPr>
              <w:jc w:val="center"/>
              <w:rPr>
                <w:rFonts w:hint="eastAsia" w:ascii="宋体" w:hAnsi="宋体" w:cs="宋体"/>
                <w:sz w:val="36"/>
                <w:szCs w:val="36"/>
              </w:rPr>
            </w:pPr>
            <w:r>
              <w:rPr>
                <w:rFonts w:hint="eastAsia" w:ascii="宋体" w:hAnsi="宋体" w:cs="宋体"/>
                <w:sz w:val="40"/>
                <w:szCs w:val="40"/>
              </w:rPr>
              <w:t>教学反思</w:t>
            </w:r>
          </w:p>
        </w:tc>
      </w:tr>
      <w:tr w14:paraId="66189D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98" w:type="dxa"/>
          </w:tcPr>
          <w:p w14:paraId="0B59ABB6">
            <w:pPr>
              <w:spacing w:line="440" w:lineRule="exact"/>
              <w:ind w:firstLine="482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成功之处：</w:t>
            </w:r>
          </w:p>
          <w:p w14:paraId="0A1D2F3A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在实际教学《司马光》中，教师紧紧抓住“读”来完成一系列的问题。</w:t>
            </w:r>
          </w:p>
          <w:p w14:paraId="1CA969D6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一、以读为主，熟读成诵。</w:t>
            </w:r>
          </w:p>
          <w:p w14:paraId="2A4DFF33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学生刚刚接触文言文，没有相应的基础，而文言文在读音、意思、朗读方法上与现代白话文的巨大差别，都需要教师的有效指导。所以教师的范读对指导学生把文章读正确有十分重要的作用，同时这种有滋有味、声情并茂的朗读能进一步激发学生的学习兴趣。</w:t>
            </w:r>
          </w:p>
          <w:p w14:paraId="0D4413CF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二、教给方法，学以致用。</w:t>
            </w:r>
          </w:p>
          <w:p w14:paraId="07B89C3B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为了整体感知故事内容，我先引导学生总结以前学习古诗的方法（看注释、联系上下文、查找资料书、多读）。然后告诉孩子们学习古文的方法跟学习古诗的方法大同小异，也可以用上这些方法。最后我再通过小组讨论两个问题：①说说每个句子的意思。②用自己的话讲一讲这个故事。</w:t>
            </w:r>
          </w:p>
          <w:p w14:paraId="504E4778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不足之处：</w:t>
            </w:r>
            <w:r>
              <w:rPr>
                <w:rFonts w:hint="eastAsia" w:ascii="宋体" w:hAnsi="宋体" w:cs="宋体"/>
                <w:sz w:val="24"/>
              </w:rPr>
              <w:t>应该严格遵守“教师主导性和学生主体性”这一要求进行，教师在教学中只扮演一个穿针引线的作用，学生能回答的，教师一定不能代为回答，一定要让学生在课堂上做教学的主人。</w:t>
            </w:r>
          </w:p>
        </w:tc>
      </w:tr>
    </w:tbl>
    <w:p w14:paraId="596818A7">
      <w:pPr>
        <w:rPr>
          <w:rFonts w:hint="eastAsia" w:ascii="宋体" w:hAnsi="宋体" w:cs="宋体"/>
          <w:sz w:val="24"/>
        </w:rPr>
      </w:pPr>
    </w:p>
    <w:p w14:paraId="098692F7">
      <w:pPr>
        <w:ind w:firstLine="2640" w:firstLineChars="600"/>
        <w:jc w:val="left"/>
        <w:rPr>
          <w:rFonts w:ascii="宋体" w:hAnsiTheme="minorHAnsi"/>
          <w:color w:val="000000"/>
          <w:sz w:val="44"/>
          <w:szCs w:val="44"/>
          <w:highlight w:val="lightGray"/>
          <w:lang w:val="zh-CN"/>
        </w:rPr>
      </w:pPr>
      <w:r>
        <w:rPr>
          <w:rFonts w:hint="eastAsia" w:ascii="宋体" w:hAnsi="宋体"/>
          <w:color w:val="000000"/>
          <w:sz w:val="44"/>
          <w:szCs w:val="44"/>
          <w:highlight w:val="lightGray"/>
          <w:lang w:val="zh-CN"/>
        </w:rPr>
        <w:t>备课素材</w:t>
      </w:r>
    </w:p>
    <w:p w14:paraId="0AC0CE79">
      <w:pPr>
        <w:spacing w:line="440" w:lineRule="exact"/>
        <w:ind w:firstLine="480" w:firstLineChars="200"/>
        <w:jc w:val="left"/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【教材分析】</w:t>
      </w:r>
    </w:p>
    <w:p w14:paraId="21BDA90A">
      <w:pPr>
        <w:spacing w:line="440" w:lineRule="exact"/>
        <w:ind w:firstLine="480" w:firstLineChars="200"/>
        <w:rPr>
          <w:rFonts w:asciiTheme="minorHAnsi" w:hAnsiTheme="minorHAnsi" w:eastAsiaTheme="minorEastAsia"/>
          <w:sz w:val="24"/>
        </w:rPr>
      </w:pPr>
      <w:r>
        <w:rPr>
          <w:rFonts w:hint="eastAsia"/>
          <w:sz w:val="24"/>
        </w:rPr>
        <w:t>《司马光》是义务教育三年级语文上册的一篇文言文课文，讲的是司马光砸瓮救伙伴的故事。表现了司马光的聪明机智、遇事沉着冷静。</w:t>
      </w:r>
    </w:p>
    <w:p w14:paraId="040A9723">
      <w:pPr>
        <w:spacing w:line="440" w:lineRule="exact"/>
        <w:ind w:firstLine="480" w:firstLineChars="200"/>
        <w:jc w:val="left"/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【与文章相关的资料介绍】</w:t>
      </w:r>
    </w:p>
    <w:p w14:paraId="2554DD87">
      <w:pPr>
        <w:spacing w:line="440" w:lineRule="exact"/>
        <w:ind w:firstLine="482" w:firstLineChars="200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一、司马光介绍。</w:t>
      </w:r>
    </w:p>
    <w:p w14:paraId="43C34648">
      <w:pPr>
        <w:spacing w:line="440" w:lineRule="exac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司马光（1019～1086），北宋时期著名政治家、史学家、散文家。北宋陕州夏县涑水乡（今山西运城安邑镇东北）人，汉族。出生于河南省光山县，字君实，号迂叟，世称涑水先生。司马光自幼嗜学，尤喜《春秋左氏传》。</w:t>
      </w:r>
    </w:p>
    <w:p w14:paraId="356C0183">
      <w:pPr>
        <w:spacing w:line="440" w:lineRule="exact"/>
        <w:ind w:firstLine="482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/>
          <w:bCs/>
          <w:sz w:val="24"/>
        </w:rPr>
        <w:t>二、司马光主要成就。</w:t>
      </w:r>
    </w:p>
    <w:p w14:paraId="0B82D1C4">
      <w:pPr>
        <w:spacing w:line="440" w:lineRule="exac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司马光的主要成就反映在学术上。其中最大的贡献莫过于主持编写《资治通鉴》。《资治通鉴》是我国最大的一部编年史（公元前403年—公元959年），全书共294卷，上起战国初期韩、赵、魏三家分晋，下迄五代（后梁、后唐、后晋、后汉、后周）末年宋太祖赵匡胤灭后周以前，共1362年。</w:t>
      </w:r>
    </w:p>
    <w:p w14:paraId="34B5F125">
      <w:pPr>
        <w:spacing w:line="440" w:lineRule="exact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sz w:val="24"/>
        </w:rPr>
        <w:t xml:space="preserve">    司马光编撰《资治通鉴》共费时十九年，他在《进资治通鉴表》中说：“日力不足，继之以夜”，“精力尽于此书”。书名的意思是：“鉴于往事，有资于治道。”</w:t>
      </w:r>
    </w:p>
    <w:p w14:paraId="42F0E0F9">
      <w:pPr>
        <w:spacing w:line="440" w:lineRule="exact"/>
        <w:ind w:firstLine="482" w:firstLineChars="200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三、司马光砸缸的故事背景。</w:t>
      </w:r>
    </w:p>
    <w:p w14:paraId="2DF383B4">
      <w:pPr>
        <w:spacing w:line="440" w:lineRule="exac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司马光出生于宋真宗天禧三年（公元1019年），当时，他的父亲司马池正担任光州光山县令，于是便给他取名“光”。司马光家世代官宦，一直以清廉仁厚享有盛誉。</w:t>
      </w:r>
    </w:p>
    <w:p w14:paraId="721062A9">
      <w:pPr>
        <w:spacing w:line="440" w:lineRule="exac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司马光深受其父影响，自幼便聪敏好学。据史书记载，司马光非常喜欢读《左传》，常常“手不释书，至不知饥渴寒暑”。七岁时，他便能够熟练地背诵《左传》，并且能把二百多年的历史梗概讲述得清清楚楚，可见他自幼便对历史怀有十分浓厚的兴趣。</w:t>
      </w:r>
    </w:p>
    <w:p w14:paraId="79A5D82A">
      <w:pPr>
        <w:spacing w:line="440" w:lineRule="exac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</w:t>
      </w:r>
      <w:r>
        <w:rPr>
          <w:rFonts w:hint="eastAsia" w:ascii="宋体" w:hAnsi="宋体" w:cs="宋体"/>
          <w:b/>
          <w:bCs/>
          <w:sz w:val="24"/>
        </w:rPr>
        <w:t>四、《司马光砸缸》儿童歌曲。</w:t>
      </w:r>
    </w:p>
    <w:p w14:paraId="6A62BD50">
      <w:pPr>
        <w:spacing w:line="440" w:lineRule="exact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sz w:val="24"/>
        </w:rPr>
        <w:t xml:space="preserve">    第六届中国音乐金钟奖以北京音协报送的一首少儿歌曲《司马光砸瓮》入选声乐作品大奖。这是近年来我国少儿歌曲创作推广活动中脱颖而出的一首好歌，颇受广大少年儿童的青睐。在此之前，此歌已荣获“2006全国少儿歌曲创作比赛”提名奖，2007年全国少儿歌曲创作比赛金奖。</w:t>
      </w:r>
    </w:p>
    <w:p w14:paraId="6905A237">
      <w:pPr>
        <w:spacing w:line="440" w:lineRule="exact"/>
        <w:ind w:firstLine="480" w:firstLineChars="200"/>
        <w:jc w:val="left"/>
        <w:rPr>
          <w:rFonts w:hint="eastAsia" w:ascii="微软雅黑" w:hAnsi="微软雅黑" w:eastAsia="微软雅黑" w:cstheme="minorBidi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【链接资料】</w:t>
      </w:r>
    </w:p>
    <w:p w14:paraId="182D175C">
      <w:pPr>
        <w:spacing w:line="440" w:lineRule="exact"/>
        <w:jc w:val="center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曹冲称象</w:t>
      </w:r>
    </w:p>
    <w:p w14:paraId="14E5F62C">
      <w:pPr>
        <w:spacing w:line="440" w:lineRule="exact"/>
        <w:jc w:val="left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原文：</w:t>
      </w:r>
    </w:p>
    <w:p w14:paraId="5521AFFA">
      <w:pPr>
        <w:spacing w:line="440" w:lineRule="exact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曹冲生五六岁，智意所及，有若成人之智。时孙权曾致巨象，太祖欲知其斤重，访之群下，咸莫能出其理。冲曰：“置象大船之上，而刻其水痕所至，称物以载之，则校可知矣。”太祖悦，即施行焉。 </w:t>
      </w:r>
    </w:p>
    <w:p w14:paraId="0868FA4B">
      <w:pPr>
        <w:spacing w:line="440" w:lineRule="exact"/>
        <w:jc w:val="left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译文：</w:t>
      </w:r>
    </w:p>
    <w:p w14:paraId="3E56B503">
      <w:pPr>
        <w:spacing w:line="440" w:lineRule="exact"/>
        <w:ind w:firstLine="48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曹冲长到五六岁的时候，知识和判断能力所达到的程度，可以比得上成人（如一个成年人）。有一次，孙权送来了一头巨象，曹操想知道这象的重量，询问属下，都不能说出称象的办法。曹冲说：“把象放到大船上，在水面所达到的地方做上记号，再让船装载其他东西（当水面也达到记号的时候），称一下这些东西，那么比较下（东西的总质量差不多等于大象的质量）就能知道了。”曹操听了很</w:t>
      </w:r>
    </w:p>
    <w:p w14:paraId="1F6AFC8C">
      <w:pPr>
        <w:spacing w:line="440" w:lineRule="exact"/>
        <w:jc w:val="left"/>
        <w:rPr>
          <w:rFonts w:ascii="Arial" w:hAnsi="Arial" w:cs="Arial" w:eastAsiaTheme="minorEastAsia"/>
          <w:color w:val="333333"/>
          <w:kern w:val="0"/>
          <w:sz w:val="24"/>
        </w:rPr>
      </w:pPr>
      <w:r>
        <w:rPr>
          <w:rFonts w:hint="eastAsia" w:ascii="宋体" w:hAnsi="宋体" w:cs="宋体"/>
          <w:sz w:val="24"/>
        </w:rPr>
        <w:t>高兴，马上照这个办法做了。</w:t>
      </w:r>
    </w:p>
    <w:p w14:paraId="66675322">
      <w:pPr>
        <w:ind w:firstLine="3080" w:firstLineChars="700"/>
        <w:jc w:val="left"/>
        <w:rPr>
          <w:rFonts w:hint="eastAsia" w:ascii="宋体" w:hAnsi="宋体"/>
          <w:color w:val="000000"/>
          <w:sz w:val="44"/>
          <w:szCs w:val="44"/>
          <w:highlight w:val="lightGray"/>
          <w:lang w:val="zh-CN"/>
        </w:rPr>
      </w:pPr>
    </w:p>
    <w:p w14:paraId="24ED3C1C">
      <w:pPr>
        <w:ind w:firstLine="3080" w:firstLineChars="700"/>
        <w:jc w:val="left"/>
        <w:rPr>
          <w:rFonts w:ascii="宋体" w:hAnsiTheme="minorHAnsi" w:eastAsiaTheme="minorEastAsia"/>
          <w:color w:val="000000"/>
          <w:sz w:val="44"/>
          <w:szCs w:val="44"/>
          <w:highlight w:val="lightGray"/>
          <w:lang w:val="zh-CN"/>
        </w:rPr>
      </w:pPr>
      <w:r>
        <w:rPr>
          <w:rFonts w:hint="eastAsia" w:ascii="宋体" w:hAnsi="宋体"/>
          <w:color w:val="000000"/>
          <w:sz w:val="44"/>
          <w:szCs w:val="44"/>
          <w:highlight w:val="lightGray"/>
          <w:lang w:val="zh-CN"/>
        </w:rPr>
        <w:t>课后作业</w:t>
      </w:r>
    </w:p>
    <w:p w14:paraId="3C27C235">
      <w:pPr>
        <w:spacing w:line="440" w:lineRule="exact"/>
        <w:rPr>
          <w:rFonts w:hint="eastAsia" w:ascii="宋体" w:hAnsi="宋体" w:cs="宋体"/>
          <w:sz w:val="24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基础积累大巩固</w:t>
      </w:r>
    </w:p>
    <w:p w14:paraId="5C524265">
      <w:pPr>
        <w:spacing w:line="440" w:lineRule="exac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1.看拼音写生字。</w:t>
      </w:r>
    </w:p>
    <w:p w14:paraId="5ACA000C">
      <w:pPr>
        <w:spacing w:line="440" w:lineRule="exact"/>
        <w:ind w:firstLine="210" w:firstLineChars="100"/>
        <w:rPr>
          <w:rFonts w:hint="eastAsia" w:ascii="宋体" w:hAnsi="宋体" w:cs="宋体"/>
          <w:sz w:val="24"/>
        </w:rPr>
      </w:pPr>
      <w:r>
        <w:rPr>
          <w:rFonts w:hint="eastAsia" w:asciiTheme="minorHAnsi" w:hAnsiTheme="minorHAnsi" w:eastAsiaTheme="minorEastAsia" w:cstheme="minorBidi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page">
              <wp:posOffset>1076325</wp:posOffset>
            </wp:positionH>
            <wp:positionV relativeFrom="page">
              <wp:posOffset>2810510</wp:posOffset>
            </wp:positionV>
            <wp:extent cx="438150" cy="371475"/>
            <wp:effectExtent l="0" t="0" r="0" b="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371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Theme="minorHAnsi" w:hAnsiTheme="minorHAnsi" w:eastAsiaTheme="minorEastAsia" w:cstheme="minorBidi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page">
              <wp:posOffset>2212975</wp:posOffset>
            </wp:positionH>
            <wp:positionV relativeFrom="page">
              <wp:posOffset>2811145</wp:posOffset>
            </wp:positionV>
            <wp:extent cx="438150" cy="371475"/>
            <wp:effectExtent l="0" t="0" r="0" b="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371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Theme="minorHAnsi" w:hAnsiTheme="minorHAnsi" w:eastAsiaTheme="minorEastAsia" w:cstheme="minorBidi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page">
              <wp:posOffset>2832100</wp:posOffset>
            </wp:positionH>
            <wp:positionV relativeFrom="page">
              <wp:posOffset>2811145</wp:posOffset>
            </wp:positionV>
            <wp:extent cx="438150" cy="371475"/>
            <wp:effectExtent l="0" t="0" r="0" b="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371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Theme="minorHAnsi" w:hAnsiTheme="minorHAnsi" w:eastAsiaTheme="minorEastAsia" w:cstheme="minorBidi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page">
              <wp:posOffset>4664710</wp:posOffset>
            </wp:positionH>
            <wp:positionV relativeFrom="page">
              <wp:posOffset>2810510</wp:posOffset>
            </wp:positionV>
            <wp:extent cx="438150" cy="371475"/>
            <wp:effectExtent l="0" t="0" r="0" b="0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371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Theme="minorHAnsi" w:hAnsiTheme="minorHAnsi" w:eastAsiaTheme="minorEastAsia" w:cstheme="minorBidi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page">
              <wp:posOffset>5454015</wp:posOffset>
            </wp:positionH>
            <wp:positionV relativeFrom="page">
              <wp:posOffset>2820670</wp:posOffset>
            </wp:positionV>
            <wp:extent cx="438150" cy="352425"/>
            <wp:effectExtent l="0" t="0" r="0" b="0"/>
            <wp:wrapNone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352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Theme="minorHAnsi" w:hAnsiTheme="minorHAnsi" w:eastAsiaTheme="minorEastAsia" w:cstheme="minorBidi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3630930</wp:posOffset>
            </wp:positionH>
            <wp:positionV relativeFrom="page">
              <wp:posOffset>2810510</wp:posOffset>
            </wp:positionV>
            <wp:extent cx="438150" cy="371475"/>
            <wp:effectExtent l="0" t="0" r="0" b="0"/>
            <wp:wrapNone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371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sz w:val="24"/>
        </w:rPr>
        <w:t xml:space="preserve">sī            tínɡ    dēnɡ       diē           qì       chí </w:t>
      </w:r>
    </w:p>
    <w:p w14:paraId="1270A0A8">
      <w:pPr>
        <w:spacing w:line="440" w:lineRule="exac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  马光  家                山        倒  放        支</w:t>
      </w:r>
    </w:p>
    <w:p w14:paraId="05D00DC6">
      <w:pPr>
        <w:spacing w:line="440" w:lineRule="exact"/>
        <w:rPr>
          <w:rFonts w:hint="eastAsia" w:ascii="宋体" w:hAnsi="宋体" w:cs="宋体"/>
          <w:color w:val="00B050"/>
          <w:sz w:val="24"/>
        </w:rPr>
      </w:pPr>
      <w:r>
        <w:rPr>
          <w:rFonts w:hint="eastAsia" w:ascii="宋体" w:hAnsi="宋体" w:cs="宋体"/>
          <w:color w:val="00B050"/>
          <w:sz w:val="24"/>
        </w:rPr>
        <w:t xml:space="preserve"> </w:t>
      </w:r>
    </w:p>
    <w:p w14:paraId="19AD1603">
      <w:pPr>
        <w:spacing w:line="440" w:lineRule="exact"/>
        <w:rPr>
          <w:rFonts w:hint="eastAsia" w:ascii="宋体" w:hAnsi="宋体" w:cs="宋体"/>
          <w:color w:val="000000" w:themeColor="text1"/>
          <w:sz w:val="24"/>
        </w:rPr>
      </w:pPr>
      <w:r>
        <w:rPr>
          <w:rFonts w:hint="eastAsia" w:ascii="宋体" w:hAnsi="宋体" w:cs="宋体"/>
          <w:color w:val="000000" w:themeColor="text1"/>
          <w:sz w:val="24"/>
        </w:rPr>
        <w:t>2.比一比，再组词。</w:t>
      </w:r>
    </w:p>
    <w:p w14:paraId="20322398">
      <w:pPr>
        <w:spacing w:line="440" w:lineRule="exact"/>
        <w:rPr>
          <w:rFonts w:hint="eastAsia" w:ascii="宋体" w:hAnsi="宋体" w:cs="宋体"/>
          <w:color w:val="000000" w:themeColor="text1"/>
          <w:sz w:val="24"/>
        </w:rPr>
      </w:pPr>
      <w:r>
        <w:rPr>
          <w:rFonts w:hint="eastAsia" w:ascii="宋体" w:hAnsi="宋体" w:cs="宋体"/>
          <w:color w:val="000000" w:themeColor="text1"/>
          <w:sz w:val="24"/>
        </w:rPr>
        <w:t xml:space="preserve"> 群（     ） 挺（      ） 跌（      ） 持（      ） 众（      ）</w:t>
      </w:r>
    </w:p>
    <w:p w14:paraId="3E8C4207">
      <w:pPr>
        <w:spacing w:line="440" w:lineRule="exact"/>
        <w:rPr>
          <w:rFonts w:hint="eastAsia" w:ascii="宋体" w:hAnsi="宋体" w:cs="宋体"/>
          <w:color w:val="000000" w:themeColor="text1"/>
          <w:sz w:val="24"/>
        </w:rPr>
      </w:pPr>
      <w:r>
        <w:rPr>
          <w:rFonts w:hint="eastAsia" w:ascii="宋体" w:hAnsi="宋体" w:cs="宋体"/>
          <w:color w:val="000000" w:themeColor="text1"/>
          <w:sz w:val="24"/>
        </w:rPr>
        <w:t xml:space="preserve"> 裙（     ） 庭（      ） 铁（      ） 待（      ） 从（      ）</w:t>
      </w:r>
    </w:p>
    <w:p w14:paraId="25CDEF25">
      <w:pPr>
        <w:spacing w:line="440" w:lineRule="exact"/>
        <w:rPr>
          <w:rFonts w:hint="eastAsia" w:ascii="宋体" w:hAnsi="宋体" w:cs="宋体"/>
          <w:color w:val="0000FF"/>
          <w:sz w:val="24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阅读能力大提升</w:t>
      </w:r>
    </w:p>
    <w:p w14:paraId="685C27CB">
      <w:pPr>
        <w:spacing w:line="440" w:lineRule="exac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3.重点段落品析</w:t>
      </w:r>
    </w:p>
    <w:p w14:paraId="326F9048">
      <w:pPr>
        <w:spacing w:line="440" w:lineRule="exact"/>
        <w:ind w:firstLine="48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群儿戏于庭，一儿登瓮，足跌没水中。众皆弃去，光持石击瓮破之，水迸，儿得活。</w:t>
      </w:r>
    </w:p>
    <w:p w14:paraId="7CFEE575">
      <w:pPr>
        <w:spacing w:line="440" w:lineRule="exac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（1）读了这篇课文，你觉得司马光是个怎样的孩子？从那句话可以看出来？</w:t>
      </w:r>
    </w:p>
    <w:p w14:paraId="59B5A866">
      <w:pPr>
        <w:spacing w:line="440" w:lineRule="exact"/>
        <w:rPr>
          <w:rFonts w:hint="eastAsia"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  <w:u w:val="single"/>
        </w:rPr>
        <w:t xml:space="preserve">                                                                     </w:t>
      </w:r>
    </w:p>
    <w:p w14:paraId="290A244D">
      <w:pPr>
        <w:spacing w:line="440" w:lineRule="exac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（2）用自己的话写出这个故事。</w:t>
      </w:r>
    </w:p>
    <w:p w14:paraId="051F703F">
      <w:pPr>
        <w:spacing w:line="440" w:lineRule="exact"/>
        <w:rPr>
          <w:rFonts w:hint="eastAsia"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  <w:u w:val="single"/>
        </w:rPr>
        <w:t xml:space="preserve">                                                                     </w:t>
      </w:r>
    </w:p>
    <w:p w14:paraId="2221E54C">
      <w:pPr>
        <w:spacing w:line="440" w:lineRule="exact"/>
        <w:rPr>
          <w:rFonts w:asciiTheme="minorHAnsi" w:hAnsiTheme="minorHAnsi" w:eastAsiaTheme="minorEastAsia" w:cstheme="minorBidi"/>
        </w:rPr>
      </w:pPr>
      <w:r>
        <w:rPr>
          <w:rFonts w:hint="eastAsia" w:ascii="宋体" w:hAnsi="宋体" w:cs="宋体"/>
          <w:sz w:val="24"/>
          <w:u w:val="single"/>
        </w:rPr>
        <w:t xml:space="preserve">                                                                     </w:t>
      </w:r>
    </w:p>
    <w:p w14:paraId="0966683C">
      <w:pPr>
        <w:spacing w:line="440" w:lineRule="exact"/>
        <w:rPr>
          <w:rFonts w:ascii="宋体"/>
          <w:b/>
          <w:color w:val="0000FF"/>
          <w:sz w:val="24"/>
          <w:bdr w:val="single" w:color="auto" w:sz="4" w:space="0"/>
          <w:shd w:val="pct10" w:color="auto" w:fill="FFFFFF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思维创新大拓展</w:t>
      </w:r>
    </w:p>
    <w:p w14:paraId="38B96E2F">
      <w:pPr>
        <w:pStyle w:val="6"/>
        <w:spacing w:line="360" w:lineRule="auto"/>
        <w:rPr>
          <w:rFonts w:hint="eastAsia"/>
        </w:rPr>
      </w:pPr>
      <w:r>
        <w:rPr>
          <w:rFonts w:hint="eastAsia"/>
        </w:rPr>
        <w:t xml:space="preserve">  4.除了司马光，你还知道哪些古人小时候的故事？</w:t>
      </w:r>
    </w:p>
    <w:p w14:paraId="3CC4D73E">
      <w:pPr>
        <w:pStyle w:val="6"/>
        <w:spacing w:line="360" w:lineRule="auto"/>
        <w:rPr>
          <w:rFonts w:hint="eastAsia"/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</w:t>
      </w:r>
    </w:p>
    <w:p w14:paraId="66823B04">
      <w:pPr>
        <w:spacing w:line="360" w:lineRule="auto"/>
        <w:jc w:val="center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参考答案</w:t>
      </w:r>
    </w:p>
    <w:p w14:paraId="2D1EEBF6">
      <w:pPr>
        <w:spacing w:line="440" w:lineRule="exact"/>
        <w:ind w:firstLine="424" w:firstLineChars="177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1.司   庭   登   跌  弃   持  </w:t>
      </w:r>
    </w:p>
    <w:p w14:paraId="164EF83D">
      <w:pPr>
        <w:spacing w:line="440" w:lineRule="exact"/>
        <w:ind w:firstLine="424" w:firstLineChars="177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2.一群   挺拔  跌倒  坚持  众人</w:t>
      </w:r>
    </w:p>
    <w:p w14:paraId="6E95F4A7">
      <w:pPr>
        <w:spacing w:line="440" w:lineRule="exact"/>
        <w:ind w:firstLine="424" w:firstLineChars="177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裙子   庭院  铁锅  等待  从前</w:t>
      </w:r>
    </w:p>
    <w:p w14:paraId="09D7A93A">
      <w:pPr>
        <w:spacing w:line="440" w:lineRule="exact"/>
        <w:ind w:firstLine="424" w:firstLineChars="177"/>
        <w:rPr>
          <w:rFonts w:hint="eastAsia"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</w:rPr>
        <w:t>3.（1）司马光是个机智聪明，遇事冷静镇定的孩子。从“光持石击瓮破之，水迸，儿得活。”一句可以看出来。</w:t>
      </w:r>
    </w:p>
    <w:p w14:paraId="3183C19B">
      <w:pPr>
        <w:spacing w:line="440" w:lineRule="exact"/>
        <w:ind w:firstLine="424" w:firstLineChars="177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2）有一次，司马光跟小伙伴们在后院里玩耍。院子里有一口大水瓮，有个小孩爬到瓮沿上玩，一不小心，掉到瓮里。瓮大水深，眼看那孩子快要没顶了。别的孩子们一见出了事，吓得边哭边喊，跑到外面向大人求救。司马光却急中生智，从地上捡起一块大石头，使劲向水瓮砸去，“砰!”水瓮破了，瓮里的水流了出来，被淹在水里的小孩得救了。</w:t>
      </w:r>
    </w:p>
    <w:p w14:paraId="26A71F3E">
      <w:pPr>
        <w:spacing w:line="440" w:lineRule="exact"/>
        <w:ind w:firstLine="424" w:firstLineChars="177"/>
        <w:rPr>
          <w:sz w:val="24"/>
        </w:rPr>
      </w:pPr>
      <w:r>
        <w:rPr>
          <w:rFonts w:hint="eastAsia" w:ascii="宋体" w:hAnsi="宋体" w:cs="宋体"/>
          <w:sz w:val="24"/>
        </w:rPr>
        <w:t xml:space="preserve">4.曹冲称象  孔融让梨  骆宾王七岁咏鹅 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34E74F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6812EA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EB9E2A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E43F2A">
    <w:pPr>
      <w:pStyle w:val="5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168497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2307C3">
    <w:pPr>
      <w:pStyle w:val="5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355602"/>
    <w:multiLevelType w:val="singleLevel"/>
    <w:tmpl w:val="2F355602"/>
    <w:lvl w:ilvl="0" w:tentative="0">
      <w:start w:val="1"/>
      <w:numFmt w:val="decimal"/>
      <w:suff w:val="nothing"/>
      <w:lvlText w:val="（%1）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3F7"/>
    <w:rsid w:val="000E0893"/>
    <w:rsid w:val="000E1E43"/>
    <w:rsid w:val="001310C0"/>
    <w:rsid w:val="00150D5A"/>
    <w:rsid w:val="001962F6"/>
    <w:rsid w:val="001C0881"/>
    <w:rsid w:val="001C5BB7"/>
    <w:rsid w:val="00255BAE"/>
    <w:rsid w:val="0026518E"/>
    <w:rsid w:val="002A67FB"/>
    <w:rsid w:val="002D7814"/>
    <w:rsid w:val="00372F08"/>
    <w:rsid w:val="003972E1"/>
    <w:rsid w:val="003C55E0"/>
    <w:rsid w:val="00476053"/>
    <w:rsid w:val="004B5FAA"/>
    <w:rsid w:val="005345B5"/>
    <w:rsid w:val="00545B08"/>
    <w:rsid w:val="00572FE8"/>
    <w:rsid w:val="005855C8"/>
    <w:rsid w:val="0060316E"/>
    <w:rsid w:val="006A5FEB"/>
    <w:rsid w:val="006B7369"/>
    <w:rsid w:val="00711D27"/>
    <w:rsid w:val="00727754"/>
    <w:rsid w:val="00755545"/>
    <w:rsid w:val="00766D6F"/>
    <w:rsid w:val="007C5928"/>
    <w:rsid w:val="00843874"/>
    <w:rsid w:val="00862CDB"/>
    <w:rsid w:val="008741D0"/>
    <w:rsid w:val="008C03B4"/>
    <w:rsid w:val="009052B8"/>
    <w:rsid w:val="00926C85"/>
    <w:rsid w:val="00937AA0"/>
    <w:rsid w:val="00944A67"/>
    <w:rsid w:val="009843F7"/>
    <w:rsid w:val="009B1CFE"/>
    <w:rsid w:val="009F2773"/>
    <w:rsid w:val="00A15BE3"/>
    <w:rsid w:val="00A411C7"/>
    <w:rsid w:val="00A54BFD"/>
    <w:rsid w:val="00AD5C19"/>
    <w:rsid w:val="00B92708"/>
    <w:rsid w:val="00BA1D1B"/>
    <w:rsid w:val="00BB28E7"/>
    <w:rsid w:val="00BB386E"/>
    <w:rsid w:val="00BF5F3F"/>
    <w:rsid w:val="00C31C45"/>
    <w:rsid w:val="00C36BAF"/>
    <w:rsid w:val="00C6396A"/>
    <w:rsid w:val="00C66035"/>
    <w:rsid w:val="00CB6568"/>
    <w:rsid w:val="00D45F27"/>
    <w:rsid w:val="00D507C9"/>
    <w:rsid w:val="00D751F6"/>
    <w:rsid w:val="00D9119A"/>
    <w:rsid w:val="00DA01AE"/>
    <w:rsid w:val="00DD1986"/>
    <w:rsid w:val="00DF629B"/>
    <w:rsid w:val="00ED398E"/>
    <w:rsid w:val="00F10FB4"/>
    <w:rsid w:val="00F27C50"/>
    <w:rsid w:val="00F47445"/>
    <w:rsid w:val="00F540FF"/>
    <w:rsid w:val="00FD0ED8"/>
    <w:rsid w:val="00FD623B"/>
    <w:rsid w:val="1DE2525C"/>
    <w:rsid w:val="269668F4"/>
    <w:rsid w:val="2AAA4912"/>
    <w:rsid w:val="302F4ACF"/>
    <w:rsid w:val="3ACD514D"/>
    <w:rsid w:val="3E057EFD"/>
    <w:rsid w:val="503E143B"/>
    <w:rsid w:val="5C314F6A"/>
    <w:rsid w:val="617B08EC"/>
    <w:rsid w:val="6AFC7774"/>
    <w:rsid w:val="6D9032FC"/>
    <w:rsid w:val="7DDD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99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4"/>
    <w:qFormat/>
    <w:uiPriority w:val="0"/>
    <w:rPr>
      <w:sz w:val="18"/>
      <w:szCs w:val="18"/>
    </w:rPr>
  </w:style>
  <w:style w:type="paragraph" w:styleId="4">
    <w:name w:val="footer"/>
    <w:basedOn w:val="1"/>
    <w:link w:val="1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link w:val="19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qFormat/>
    <w:uiPriority w:val="0"/>
    <w:rPr>
      <w:b/>
    </w:rPr>
  </w:style>
  <w:style w:type="character" w:styleId="11">
    <w:name w:val="Emphasis"/>
    <w:basedOn w:val="9"/>
    <w:qFormat/>
    <w:uiPriority w:val="0"/>
    <w:rPr>
      <w:i/>
    </w:rPr>
  </w:style>
  <w:style w:type="character" w:styleId="12">
    <w:name w:val="annotation reference"/>
    <w:basedOn w:val="9"/>
    <w:semiHidden/>
    <w:unhideWhenUsed/>
    <w:qFormat/>
    <w:uiPriority w:val="99"/>
    <w:rPr>
      <w:sz w:val="21"/>
      <w:szCs w:val="21"/>
    </w:rPr>
  </w:style>
  <w:style w:type="paragraph" w:customStyle="1" w:styleId="13">
    <w:name w:val="列出段落1"/>
    <w:basedOn w:val="1"/>
    <w:qFormat/>
    <w:uiPriority w:val="0"/>
    <w:pPr>
      <w:ind w:firstLine="420" w:firstLineChars="200"/>
    </w:pPr>
  </w:style>
  <w:style w:type="character" w:customStyle="1" w:styleId="14">
    <w:name w:val="批注框文本 字符"/>
    <w:basedOn w:val="9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5">
    <w:name w:val="页眉 字符"/>
    <w:basedOn w:val="9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6">
    <w:name w:val="页脚 字符"/>
    <w:basedOn w:val="9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7">
    <w:name w:val="正文文本 (2)_"/>
    <w:basedOn w:val="9"/>
    <w:link w:val="18"/>
    <w:qFormat/>
    <w:locked/>
    <w:uiPriority w:val="99"/>
    <w:rPr>
      <w:rFonts w:ascii="宋体" w:hAnsi="宋体"/>
      <w:shd w:val="clear" w:color="auto" w:fill="FFFFFF"/>
    </w:rPr>
  </w:style>
  <w:style w:type="paragraph" w:customStyle="1" w:styleId="18">
    <w:name w:val="正文文本 (2)"/>
    <w:basedOn w:val="1"/>
    <w:link w:val="17"/>
    <w:qFormat/>
    <w:uiPriority w:val="99"/>
    <w:pPr>
      <w:shd w:val="clear" w:color="auto" w:fill="FFFFFF"/>
      <w:spacing w:before="840" w:after="360" w:line="346" w:lineRule="exact"/>
      <w:ind w:hanging="1300"/>
      <w:jc w:val="distribute"/>
    </w:pPr>
    <w:rPr>
      <w:rFonts w:ascii="宋体" w:hAnsi="宋体"/>
      <w:kern w:val="0"/>
      <w:sz w:val="20"/>
      <w:szCs w:val="20"/>
    </w:rPr>
  </w:style>
  <w:style w:type="character" w:customStyle="1" w:styleId="19">
    <w:name w:val="HTML 预设格式 字符"/>
    <w:basedOn w:val="9"/>
    <w:link w:val="6"/>
    <w:uiPriority w:val="0"/>
    <w:rPr>
      <w:rFonts w:ascii="宋体" w:hAnsi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5B9F6AB-1993-455E-BD3F-7F06ACCEF4D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4703</Words>
  <Characters>4837</Characters>
  <Lines>43</Lines>
  <Paragraphs>12</Paragraphs>
  <TotalTime>1</TotalTime>
  <ScaleCrop>false</ScaleCrop>
  <LinksUpToDate>false</LinksUpToDate>
  <CharactersWithSpaces>5817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2024-08-03T05:30:00Z</dcterms:created>
  <dc:creator>Administrator</dc:creator>
  <cp:lastModifiedBy>上帝掷骰子吗</cp:lastModifiedBy>
  <dcterms:modified xsi:type="dcterms:W3CDTF">2025-07-30T13:53:10Z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7A3BAAE34EC146DAB4DD7C9CFF07BAC6_12</vt:lpwstr>
  </property>
</Properties>
</file>